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BD" w:rsidRPr="00A66CBD" w:rsidRDefault="00A66CBD" w:rsidP="00BA45A1">
      <w:pPr>
        <w:spacing w:before="120" w:after="0" w:line="360" w:lineRule="auto"/>
        <w:jc w:val="both"/>
        <w:rPr>
          <w:rFonts w:ascii="Tahoma" w:eastAsia="Batang" w:hAnsi="Tahoma" w:cs="David"/>
          <w:b/>
          <w:bCs/>
          <w:sz w:val="28"/>
          <w:szCs w:val="28"/>
          <w:highlight w:val="yellow"/>
          <w:rtl/>
        </w:rPr>
      </w:pPr>
      <w:bookmarkStart w:id="0" w:name="_GoBack"/>
      <w:bookmarkEnd w:id="0"/>
      <w:r w:rsidRPr="00A66CBD">
        <w:rPr>
          <w:rFonts w:ascii="Tahoma" w:eastAsia="Batang" w:hAnsi="Tahoma" w:cs="David" w:hint="cs"/>
          <w:b/>
          <w:bCs/>
          <w:sz w:val="28"/>
          <w:szCs w:val="28"/>
          <w:highlight w:val="yellow"/>
          <w:rtl/>
        </w:rPr>
        <w:t>הערה: קובץ זה מתאים לכל הכיתות</w:t>
      </w:r>
      <w:r w:rsidR="004E3942">
        <w:rPr>
          <w:rFonts w:ascii="Tahoma" w:eastAsia="Batang" w:hAnsi="Tahoma" w:cs="David" w:hint="cs"/>
          <w:b/>
          <w:bCs/>
          <w:sz w:val="28"/>
          <w:szCs w:val="28"/>
          <w:highlight w:val="yellow"/>
          <w:rtl/>
        </w:rPr>
        <w:t xml:space="preserve"> </w:t>
      </w:r>
      <w:r w:rsidR="004E3942">
        <w:rPr>
          <w:rFonts w:ascii="Tahoma" w:eastAsia="Batang" w:hAnsi="Tahoma" w:cs="David"/>
          <w:b/>
          <w:bCs/>
          <w:sz w:val="28"/>
          <w:szCs w:val="28"/>
          <w:highlight w:val="yellow"/>
          <w:rtl/>
        </w:rPr>
        <w:t>–</w:t>
      </w:r>
      <w:r w:rsidR="004E3942">
        <w:rPr>
          <w:rFonts w:ascii="Tahoma" w:eastAsia="Batang" w:hAnsi="Tahoma" w:cs="David" w:hint="cs"/>
          <w:b/>
          <w:bCs/>
          <w:sz w:val="28"/>
          <w:szCs w:val="28"/>
          <w:highlight w:val="yellow"/>
          <w:rtl/>
        </w:rPr>
        <w:t xml:space="preserve"> חסרות השלמות של ליאורה.</w:t>
      </w:r>
    </w:p>
    <w:p w:rsidR="00A66CBD" w:rsidRPr="00A66CBD" w:rsidRDefault="00A66CBD" w:rsidP="00BA45A1">
      <w:pPr>
        <w:spacing w:before="120" w:after="0" w:line="360" w:lineRule="auto"/>
        <w:jc w:val="both"/>
        <w:rPr>
          <w:rFonts w:ascii="Tahoma" w:eastAsia="Batang" w:hAnsi="Tahoma" w:cs="David"/>
          <w:b/>
          <w:bCs/>
          <w:sz w:val="40"/>
          <w:szCs w:val="40"/>
          <w:highlight w:val="yellow"/>
          <w:rtl/>
        </w:rPr>
      </w:pPr>
      <w:r w:rsidRPr="00A66CBD">
        <w:rPr>
          <w:rFonts w:ascii="Tahoma" w:eastAsia="Batang" w:hAnsi="Tahoma" w:cs="David" w:hint="cs"/>
          <w:b/>
          <w:bCs/>
          <w:sz w:val="40"/>
          <w:szCs w:val="40"/>
          <w:highlight w:val="yellow"/>
          <w:rtl/>
        </w:rPr>
        <w:t>דברי רקע</w:t>
      </w:r>
    </w:p>
    <w:p w:rsidR="00BA45A1" w:rsidRDefault="00BA45A1" w:rsidP="004E3942">
      <w:pPr>
        <w:spacing w:before="120" w:after="0" w:line="360" w:lineRule="auto"/>
        <w:jc w:val="both"/>
        <w:rPr>
          <w:rFonts w:ascii="Tahoma" w:eastAsia="Batang" w:hAnsi="Tahoma" w:cs="David"/>
          <w:b/>
          <w:bCs/>
          <w:sz w:val="36"/>
          <w:szCs w:val="36"/>
          <w:rtl/>
        </w:rPr>
      </w:pPr>
      <w:r w:rsidRPr="00A66CBD">
        <w:rPr>
          <w:rFonts w:ascii="Tahoma" w:eastAsia="Batang" w:hAnsi="Tahoma" w:cs="David"/>
          <w:b/>
          <w:bCs/>
          <w:sz w:val="36"/>
          <w:szCs w:val="36"/>
          <w:rtl/>
        </w:rPr>
        <w:t xml:space="preserve">המחיר הסביבתי של </w:t>
      </w:r>
      <w:r w:rsidRPr="00A66CBD">
        <w:rPr>
          <w:rFonts w:ascii="Tahoma" w:eastAsia="Batang" w:hAnsi="Tahoma" w:cs="David" w:hint="cs"/>
          <w:b/>
          <w:bCs/>
          <w:sz w:val="36"/>
          <w:szCs w:val="36"/>
          <w:rtl/>
        </w:rPr>
        <w:t>י</w:t>
      </w:r>
      <w:r w:rsidRPr="00A66CBD">
        <w:rPr>
          <w:rFonts w:ascii="Tahoma" w:eastAsia="Batang" w:hAnsi="Tahoma" w:cs="David"/>
          <w:b/>
          <w:bCs/>
          <w:sz w:val="36"/>
          <w:szCs w:val="36"/>
          <w:rtl/>
        </w:rPr>
        <w:t xml:space="preserve">יצור </w:t>
      </w:r>
      <w:r w:rsidR="004E3942">
        <w:rPr>
          <w:rFonts w:ascii="Tahoma" w:eastAsia="Batang" w:hAnsi="Tahoma" w:cs="David" w:hint="cs"/>
          <w:b/>
          <w:bCs/>
          <w:sz w:val="36"/>
          <w:szCs w:val="36"/>
          <w:rtl/>
        </w:rPr>
        <w:t>פסולת</w:t>
      </w:r>
    </w:p>
    <w:p w:rsidR="00A66CBD" w:rsidRPr="00A66CBD" w:rsidRDefault="00A66CBD" w:rsidP="00BA45A1">
      <w:pPr>
        <w:spacing w:before="120" w:after="0" w:line="360" w:lineRule="auto"/>
        <w:jc w:val="both"/>
        <w:rPr>
          <w:rFonts w:ascii="Tahoma" w:eastAsia="Batang" w:hAnsi="Tahoma" w:cs="David"/>
          <w:b/>
          <w:bCs/>
          <w:sz w:val="32"/>
          <w:szCs w:val="32"/>
          <w:rtl/>
        </w:rPr>
      </w:pPr>
      <w:r w:rsidRPr="00A66CBD">
        <w:rPr>
          <w:rFonts w:ascii="Tahoma" w:eastAsia="Batang" w:hAnsi="Tahoma" w:cs="David" w:hint="cs"/>
          <w:b/>
          <w:bCs/>
          <w:sz w:val="32"/>
          <w:szCs w:val="32"/>
          <w:rtl/>
        </w:rPr>
        <w:t>המחיר הסביבתי</w:t>
      </w:r>
    </w:p>
    <w:p w:rsidR="00BA45A1" w:rsidRPr="00217FA9" w:rsidRDefault="00BA45A1" w:rsidP="00A66CBD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הצטברות הפסולת בסביבתנו נובעת הן מקצב הייצור המוגבר של מוצרים והן מעמידותם של מוצרים מסוימים בפני תהליכי התפרקות טבעיים. מוצרים כאלה נשארים "אתנו" זמן ממושך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ומ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צטבר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ים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בערמת השאריות שלנו.</w:t>
      </w:r>
    </w:p>
    <w:p w:rsidR="00BA45A1" w:rsidRPr="00217FA9" w:rsidRDefault="00BA45A1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ההיבט האסתטי של בעיית האשפה בסביבתנו הקרובה הוא משמעותי ביותר בתפי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סת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איכות החיים שלנו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ו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אנחנו עושים מאמצים רבים לפתור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את הבעיה האסתטית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באמצעות חינוך לניקיון ובאמצעות סילוק האשפה.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אולם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בעיית הפסולת אינה נגמרת בכך. במקומות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ש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אליהם אנחנו מסלקים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את האשפה הבעיה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רק מתחילה. במקומות הללו, לבד מהשחתת הנוף, האשפה המצטברת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עלולה,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בהעדר טיפול נאות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להוות סכנה מוחשית לבריאות האנשים ולקיומם של היצורים החיים באותה סביבה. הפסולת שבסביבה עלולה לגרום למפגעים רבים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ביניהם:</w:t>
      </w:r>
    </w:p>
    <w:p w:rsidR="00BA45A1" w:rsidRPr="00217FA9" w:rsidRDefault="00BA45A1" w:rsidP="00BA45A1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מחלות, מזיקים ומטרד ריח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: האשפה היא מקור להתרבות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של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מזיקים וחיידקים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ומהווה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מטרד בלתי-נסבל של ריח.</w:t>
      </w:r>
    </w:p>
    <w:p w:rsidR="00BA45A1" w:rsidRPr="00217FA9" w:rsidRDefault="00BA45A1" w:rsidP="00BA45A1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הרעלה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: מוצרים שונים בשימוש ביתי ותעשייתי מכילים חומרים מסוכנים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.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כאלה הם, למשל,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חומרים לניקוי כלים ורהיטים, ממיסי שומנים, צבעים על בסיס שמן, מדללים, מסירי חלודה, נוזלים לפיתוח תמונות, חומרי הדברה, תרופות ישנות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סוללות, נורות המכילות כספית, רכיבי אלקטרוניקה שונים, שאריות שמן משומש של כלי רכב, חומרי דלק, דשנים ועוד. חומרים אלה מהווים סכנה בריאותית למי שנחשף אליהם – אזרחים ועובדי תברואה.</w:t>
      </w:r>
    </w:p>
    <w:p w:rsidR="00BA45A1" w:rsidRPr="00217FA9" w:rsidRDefault="00BA45A1" w:rsidP="00BA45A1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זיהום קרקעות ומים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: פסולת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אשר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מצטברת על פני השטח או נקברת מתחת לפני השטח עוברת תהליכי פירוק שונים. חלק מהחומרים מתפרקים במגע עם מי גשמים. חומרים כאלה נשטפים בחלקם מפני השטח אל מקורות המים העיליים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ובחלקם מחלחלים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א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ל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 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קרקע ומזהמים אותה. בסוף דרכם החומרים המחלחלים מגיעים לשכבות הסלע המכילות מי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-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תהום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ומזהמים גם אותם.</w:t>
      </w:r>
    </w:p>
    <w:p w:rsidR="00BA45A1" w:rsidRPr="00217FA9" w:rsidRDefault="00BA45A1" w:rsidP="00BA45A1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זיהום אוויר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: (א) בתהליכי הפירוק של הפסולת המצטברת משתחררים גם גזים רעילים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המגיעים לאטמוספרה ומזהמים את האוויר. (ב) סילוק פסולת כרוך בשר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פת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דלק לצורך שינועה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.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שרפה זו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מגביר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את זיהום האוויר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ומאיצה את "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אפקט החממה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"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. (ג) שרפות הפורצות באופן ספונטני באתרי פסולת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פולטות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אף הן גזים רעילים לאטמוספרה ומגבירות את זיהום האוויר.</w:t>
      </w:r>
    </w:p>
    <w:p w:rsidR="00BA45A1" w:rsidRPr="00217FA9" w:rsidRDefault="00BA45A1" w:rsidP="00BA45A1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פגיעה אסתטית בנוף ואובדן קרקעות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:</w:t>
      </w: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ריכוזי הפסולת באים על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-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חשבון שטחים פתוחים – חקלאיים או טבעיים.</w:t>
      </w:r>
    </w:p>
    <w:p w:rsidR="00BA45A1" w:rsidRDefault="00BA45A1" w:rsidP="00BA45A1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סכנה לבטיחות התעופה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: באתרי פסולת יש ריכוז גדול של ציפורים. אל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עלולות להתנגש במעופן בכלי טיס ולגרום לאסונות אוויריים.</w:t>
      </w:r>
    </w:p>
    <w:p w:rsidR="00A66CBD" w:rsidRDefault="00A66CBD">
      <w:pPr>
        <w:bidi w:val="0"/>
        <w:rPr>
          <w:rFonts w:ascii="Times New Roman" w:eastAsia="Batang" w:hAnsi="Times New Roman" w:cs="David"/>
          <w:b/>
          <w:bCs/>
          <w:sz w:val="24"/>
          <w:szCs w:val="24"/>
          <w:rtl/>
        </w:rPr>
      </w:pPr>
      <w:r>
        <w:rPr>
          <w:rFonts w:ascii="Times New Roman" w:eastAsia="Batang" w:hAnsi="Times New Roman" w:cs="David"/>
          <w:b/>
          <w:bCs/>
          <w:sz w:val="24"/>
          <w:szCs w:val="24"/>
          <w:rtl/>
        </w:rPr>
        <w:br w:type="page"/>
      </w:r>
    </w:p>
    <w:p w:rsidR="00BA45A1" w:rsidRPr="00A66CBD" w:rsidRDefault="00A66CBD" w:rsidP="00A66CBD">
      <w:pPr>
        <w:spacing w:before="120" w:after="0" w:line="360" w:lineRule="auto"/>
        <w:jc w:val="both"/>
        <w:outlineLvl w:val="0"/>
        <w:rPr>
          <w:rFonts w:ascii="Times New Roman" w:eastAsia="Batang" w:hAnsi="Times New Roman" w:cs="David"/>
          <w:b/>
          <w:bCs/>
          <w:sz w:val="32"/>
          <w:szCs w:val="32"/>
          <w:rtl/>
        </w:rPr>
      </w:pPr>
      <w:r w:rsidRPr="00A66CBD">
        <w:rPr>
          <w:rFonts w:ascii="Times New Roman" w:eastAsia="Batang" w:hAnsi="Times New Roman" w:cs="David" w:hint="cs"/>
          <w:b/>
          <w:bCs/>
          <w:sz w:val="32"/>
          <w:szCs w:val="32"/>
          <w:rtl/>
        </w:rPr>
        <w:lastRenderedPageBreak/>
        <w:t>הקטנת המחיר הסביבתי</w:t>
      </w:r>
    </w:p>
    <w:p w:rsidR="00BA45A1" w:rsidRPr="00217FA9" w:rsidRDefault="00BA45A1" w:rsidP="00A66CBD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במדינ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ות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מפותחות מקובלת מדיניות כוללת לטיפול בפסולת – זהו </w:t>
      </w:r>
      <w:r w:rsidRPr="00217FA9">
        <w:rPr>
          <w:rFonts w:ascii="Times New Roman" w:eastAsia="Batang" w:hAnsi="Times New Roman" w:cs="David"/>
          <w:b/>
          <w:bCs/>
          <w:sz w:val="24"/>
          <w:szCs w:val="24"/>
          <w:rtl/>
        </w:rPr>
        <w:t>הטיפול המשולב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. מדיניות זו כוללת חמש שיטות שונות: הפחתה במקור, שימוש חוזר, מִחזור, ניצול פסולת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ל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ייצור אנרג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י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ה והטמנה.</w:t>
      </w:r>
    </w:p>
    <w:p w:rsidR="00BA45A1" w:rsidRPr="00A66CBD" w:rsidRDefault="00BA45A1" w:rsidP="00BA45A1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8"/>
          <w:szCs w:val="28"/>
        </w:rPr>
      </w:pPr>
      <w:r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הפחתה במקור</w:t>
      </w:r>
    </w:p>
    <w:p w:rsidR="00BA45A1" w:rsidRPr="00217FA9" w:rsidRDefault="00BA45A1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הפחתה במקור היא כל פעולה הגורמת להפחתת פסולת, הן בתהליכי עיצוב המוצרים וייצורם והן ברכיש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תם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ובשימוש בהם. להלן דוּגמות מהשטח:</w:t>
      </w:r>
    </w:p>
    <w:p w:rsidR="00BA45A1" w:rsidRPr="00A66CBD" w:rsidRDefault="00BA45A1" w:rsidP="00BA45A1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4"/>
          <w:szCs w:val="24"/>
          <w:rtl/>
        </w:rPr>
      </w:pPr>
      <w:r w:rsidRPr="00A66CBD">
        <w:rPr>
          <w:rFonts w:ascii="Times New Roman" w:eastAsia="Batang" w:hAnsi="Times New Roman" w:cs="David"/>
          <w:b/>
          <w:bCs/>
          <w:sz w:val="24"/>
          <w:szCs w:val="24"/>
          <w:rtl/>
        </w:rPr>
        <w:t>צרכנות נבונה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קניית מוצרים ללא אריזה מיותרת (אריזה בתוך אריזה... בתוך אריזה)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.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קניית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מוצרים ב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אריזות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ענק חסכוניות ו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ב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שקיות מילוי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.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הפחתת השימוש בשקיות חד-פעמיות המחולקות בחנויות וברשתות השיווק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.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שימוש בסל קניות רב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פעמי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.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קנייה של מוצרים בתפזורת והעדפתם על מוצרים באריזות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.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רכישת כמויות על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פי הצורך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למניעת בזבוז והשלכה לפח.</w:t>
      </w:r>
    </w:p>
    <w:p w:rsidR="00BA45A1" w:rsidRPr="00A66CBD" w:rsidRDefault="00BA45A1" w:rsidP="00BA45A1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4"/>
          <w:szCs w:val="24"/>
        </w:rPr>
      </w:pPr>
      <w:r w:rsidRPr="00A66CBD">
        <w:rPr>
          <w:rFonts w:ascii="Times New Roman" w:eastAsia="Batang" w:hAnsi="Times New Roman" w:cs="David"/>
          <w:b/>
          <w:bCs/>
          <w:sz w:val="24"/>
          <w:szCs w:val="24"/>
          <w:rtl/>
        </w:rPr>
        <w:t>שימוש תוך התחשבות בסביבה</w:t>
      </w:r>
    </w:p>
    <w:p w:rsidR="00BA45A1" w:rsidRPr="00217FA9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הגברת השימוש בדוא"ל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ל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שם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חיסכון בנייר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>.</w:t>
      </w:r>
    </w:p>
    <w:p w:rsidR="00BA45A1" w:rsidRDefault="00BA45A1" w:rsidP="00A66CBD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Batang" w:hAnsi="Times New Roman" w:cs="David"/>
          <w:sz w:val="24"/>
          <w:szCs w:val="24"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צילום והדפסה דו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צדדיים ושימוש בצדו הריק של נייר מודפס כטיוטה.</w:t>
      </w:r>
    </w:p>
    <w:p w:rsidR="00A66CBD" w:rsidRPr="00217FA9" w:rsidRDefault="00A66CBD" w:rsidP="00A66CBD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Batang" w:hAnsi="Times New Roman" w:cs="David"/>
          <w:sz w:val="24"/>
          <w:szCs w:val="24"/>
        </w:rPr>
      </w:pPr>
    </w:p>
    <w:p w:rsidR="00BA45A1" w:rsidRPr="00A66CBD" w:rsidRDefault="00BA45A1" w:rsidP="00BA45A1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8"/>
          <w:szCs w:val="28"/>
        </w:rPr>
      </w:pPr>
      <w:r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שימוש חוזר</w:t>
      </w:r>
    </w:p>
    <w:p w:rsidR="00BA45A1" w:rsidRDefault="00BA45A1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שימוש חוזר חוסך את ייצורם מחדש של מוצרים שונים, כלומר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חוסך חומרי-גלם </w:t>
      </w:r>
      <w:proofErr w:type="spellStart"/>
      <w:r w:rsidRPr="00217FA9">
        <w:rPr>
          <w:rFonts w:ascii="Times New Roman" w:eastAsia="Batang" w:hAnsi="Times New Roman" w:cs="David"/>
          <w:sz w:val="24"/>
          <w:szCs w:val="24"/>
          <w:rtl/>
        </w:rPr>
        <w:t>ואנרגייה</w:t>
      </w:r>
      <w:proofErr w:type="spellEnd"/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ומפחית את כמות האשפה המצטברת. בישראל נהוג שימוש חוזר בכמה תחומי צריכה: בקבוקי בירה, בקבוקי מים מינר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ליים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במתקני שתייה, אריזות קרטון ופלסטיק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לה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ספק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ה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של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תוצרת חקלאית ומוצרי מזון לחנויות, משטחי עץ להטענה, צמיגים העוברים חידוש וחוזרים לשוק, מחסניות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של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דיו וטונרים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ל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מדפסות.</w:t>
      </w:r>
    </w:p>
    <w:p w:rsidR="00A66CBD" w:rsidRPr="00217FA9" w:rsidRDefault="00A66CBD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</w:p>
    <w:p w:rsidR="00BA45A1" w:rsidRPr="00A66CBD" w:rsidRDefault="00BA45A1" w:rsidP="00BA45A1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8"/>
          <w:szCs w:val="28"/>
          <w:rtl/>
        </w:rPr>
      </w:pPr>
      <w:r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מִחזור</w:t>
      </w:r>
    </w:p>
    <w:p w:rsidR="00A66CBD" w:rsidRDefault="00BA45A1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המִחזור הוא תהליך הוצאתם של חומרים מתוך מוצרים שהושלכו לאשפה ושימוש בהם כחומרי-גלם לייצור מוצרים חדשים.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חומרים הניתנים למִחזור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 הם, למשל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: נייר לסוגיו השונים וקרטון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פלסטיק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צמיגים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מתכות – ברזל, אלומיניום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פלדה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ו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נחושת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זכוכית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אפר פחם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כימיקלים ושמנים מסוימים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 xml:space="preserve">כגון 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>שמן בישול ושמן מכונות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טקסטיל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סוללות (לא בישראל) ומצברים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חומר אורגני – אשפה ביתית הכוללת שאריות מזון מהחי ומהצומח – לצורך יצירת דשן טבעי (</w:t>
      </w:r>
      <w:proofErr w:type="spellStart"/>
      <w:r w:rsidRPr="00217FA9">
        <w:rPr>
          <w:rFonts w:ascii="Times New Roman" w:eastAsia="Batang" w:hAnsi="Times New Roman" w:cs="David"/>
          <w:sz w:val="24"/>
          <w:szCs w:val="24"/>
          <w:rtl/>
        </w:rPr>
        <w:t>קומפוסט</w:t>
      </w:r>
      <w:proofErr w:type="spellEnd"/>
      <w:r w:rsidRPr="00217FA9">
        <w:rPr>
          <w:rFonts w:ascii="Times New Roman" w:eastAsia="Batang" w:hAnsi="Times New Roman" w:cs="David"/>
          <w:sz w:val="24"/>
          <w:szCs w:val="24"/>
          <w:rtl/>
        </w:rPr>
        <w:t>)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גזם ועץ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;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פסולת אלקטרוניקה</w:t>
      </w:r>
    </w:p>
    <w:p w:rsidR="00A66CBD" w:rsidRDefault="00A66CBD">
      <w:pPr>
        <w:bidi w:val="0"/>
        <w:rPr>
          <w:rFonts w:ascii="Times New Roman" w:eastAsia="Batang" w:hAnsi="Times New Roman" w:cs="David"/>
          <w:sz w:val="24"/>
          <w:szCs w:val="24"/>
          <w:rtl/>
        </w:rPr>
      </w:pPr>
      <w:r>
        <w:rPr>
          <w:rFonts w:ascii="Times New Roman" w:eastAsia="Batang" w:hAnsi="Times New Roman" w:cs="David"/>
          <w:sz w:val="24"/>
          <w:szCs w:val="24"/>
          <w:rtl/>
        </w:rPr>
        <w:br w:type="page"/>
      </w:r>
    </w:p>
    <w:p w:rsidR="00BA45A1" w:rsidRPr="00217FA9" w:rsidRDefault="00A66CBD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>
        <w:rPr>
          <w:rFonts w:ascii="Times New Roman" w:eastAsia="Batang" w:hAnsi="Times New Roman" w:cs="David" w:hint="cs"/>
          <w:sz w:val="24"/>
          <w:szCs w:val="24"/>
          <w:rtl/>
        </w:rPr>
        <w:lastRenderedPageBreak/>
        <w:t xml:space="preserve"> </w:t>
      </w:r>
    </w:p>
    <w:p w:rsidR="00BA45A1" w:rsidRPr="00A66CBD" w:rsidRDefault="00BA45A1" w:rsidP="00925337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4"/>
          <w:szCs w:val="24"/>
          <w:rtl/>
        </w:rPr>
      </w:pPr>
      <w:r w:rsidRPr="00A66CBD">
        <w:rPr>
          <w:rFonts w:ascii="Times New Roman" w:eastAsia="Batang" w:hAnsi="Times New Roman" w:cs="David" w:hint="cs"/>
          <w:b/>
          <w:bCs/>
          <w:sz w:val="28"/>
          <w:szCs w:val="28"/>
          <w:rtl/>
        </w:rPr>
        <w:t xml:space="preserve">ניצול </w:t>
      </w:r>
      <w:r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פסולת ל</w:t>
      </w:r>
      <w:r w:rsidRPr="00A66CBD">
        <w:rPr>
          <w:rFonts w:ascii="Times New Roman" w:eastAsia="Batang" w:hAnsi="Times New Roman" w:cs="David" w:hint="cs"/>
          <w:b/>
          <w:bCs/>
          <w:sz w:val="28"/>
          <w:szCs w:val="28"/>
          <w:rtl/>
        </w:rPr>
        <w:t xml:space="preserve">ייצור </w:t>
      </w:r>
      <w:r w:rsidR="00925337"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אנר</w:t>
      </w:r>
      <w:r w:rsidR="00925337" w:rsidRPr="00A66CBD">
        <w:rPr>
          <w:rFonts w:ascii="Times New Roman" w:eastAsia="Batang" w:hAnsi="Times New Roman" w:cs="David" w:hint="cs"/>
          <w:b/>
          <w:bCs/>
          <w:sz w:val="28"/>
          <w:szCs w:val="28"/>
          <w:rtl/>
        </w:rPr>
        <w:t>גי</w:t>
      </w:r>
      <w:r w:rsidR="00925337"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ה</w:t>
      </w:r>
    </w:p>
    <w:p w:rsidR="00BA45A1" w:rsidRDefault="00BA45A1" w:rsidP="00A66CBD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A66CBD">
        <w:rPr>
          <w:rFonts w:ascii="Times New Roman" w:eastAsia="Batang" w:hAnsi="Times New Roman" w:cs="David"/>
          <w:sz w:val="24"/>
          <w:szCs w:val="24"/>
          <w:highlight w:val="yellow"/>
          <w:rtl/>
        </w:rPr>
        <w:t>המרכיבים האורגניים בפסולת ניתנים לניצול</w:t>
      </w:r>
      <w:r w:rsidRPr="00A66CBD">
        <w:rPr>
          <w:rFonts w:ascii="Times New Roman" w:eastAsia="Batang" w:hAnsi="Times New Roman" w:cs="David" w:hint="cs"/>
          <w:sz w:val="24"/>
          <w:szCs w:val="24"/>
          <w:highlight w:val="yellow"/>
          <w:rtl/>
        </w:rPr>
        <w:t xml:space="preserve"> ל</w:t>
      </w:r>
      <w:r w:rsidRPr="00A66CBD">
        <w:rPr>
          <w:rFonts w:ascii="Times New Roman" w:eastAsia="Batang" w:hAnsi="Times New Roman" w:cs="David"/>
          <w:sz w:val="24"/>
          <w:szCs w:val="24"/>
          <w:highlight w:val="yellow"/>
          <w:rtl/>
        </w:rPr>
        <w:t>הפקת אנרג</w:t>
      </w:r>
      <w:r w:rsidR="00A66CBD" w:rsidRPr="00A66CBD">
        <w:rPr>
          <w:rFonts w:ascii="Times New Roman" w:eastAsia="Batang" w:hAnsi="Times New Roman" w:cs="David" w:hint="cs"/>
          <w:sz w:val="24"/>
          <w:szCs w:val="24"/>
          <w:highlight w:val="yellow"/>
          <w:rtl/>
        </w:rPr>
        <w:t>י</w:t>
      </w:r>
      <w:r w:rsidRPr="00A66CBD">
        <w:rPr>
          <w:rFonts w:ascii="Times New Roman" w:eastAsia="Batang" w:hAnsi="Times New Roman" w:cs="David"/>
          <w:sz w:val="24"/>
          <w:szCs w:val="24"/>
          <w:highlight w:val="yellow"/>
          <w:rtl/>
        </w:rPr>
        <w:t>ה.</w:t>
      </w:r>
      <w:r w:rsidR="00A66CBD" w:rsidRPr="00A66CBD">
        <w:rPr>
          <w:rFonts w:ascii="Times New Roman" w:eastAsia="Batang" w:hAnsi="Times New Roman" w:cs="David" w:hint="cs"/>
          <w:sz w:val="24"/>
          <w:szCs w:val="24"/>
          <w:highlight w:val="yellow"/>
          <w:rtl/>
        </w:rPr>
        <w:t xml:space="preserve"> </w:t>
      </w:r>
      <w:r w:rsidRPr="00A66CBD">
        <w:rPr>
          <w:rFonts w:ascii="Times New Roman" w:eastAsia="Batang" w:hAnsi="Times New Roman" w:cs="David"/>
          <w:sz w:val="24"/>
          <w:szCs w:val="24"/>
          <w:highlight w:val="yellow"/>
          <w:rtl/>
        </w:rPr>
        <w:t xml:space="preserve">קיימות כמה שיטות להפקת אנרגיה מפסולת, כגון שרפה, תסיסה </w:t>
      </w:r>
      <w:r w:rsidRPr="00A66CBD">
        <w:rPr>
          <w:rFonts w:ascii="Times New Roman" w:eastAsia="Batang" w:hAnsi="Times New Roman" w:cs="David" w:hint="cs"/>
          <w:sz w:val="24"/>
          <w:szCs w:val="24"/>
          <w:highlight w:val="yellow"/>
          <w:rtl/>
        </w:rPr>
        <w:t>אנ</w:t>
      </w:r>
      <w:r w:rsidRPr="00A66CBD">
        <w:rPr>
          <w:rFonts w:ascii="Times New Roman" w:eastAsia="Batang" w:hAnsi="Times New Roman" w:cs="David"/>
          <w:sz w:val="24"/>
          <w:szCs w:val="24"/>
          <w:highlight w:val="yellow"/>
          <w:rtl/>
        </w:rPr>
        <w:t>אירובית, לכידת הגז הנפלט ממנה ועוד.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 xml:space="preserve">  </w:t>
      </w:r>
      <w:r w:rsidR="00A66CBD" w:rsidRPr="00A66CBD">
        <w:rPr>
          <w:rFonts w:ascii="Times New Roman" w:eastAsia="Batang" w:hAnsi="Times New Roman" w:cs="David" w:hint="cs"/>
          <w:sz w:val="24"/>
          <w:szCs w:val="24"/>
          <w:highlight w:val="green"/>
          <w:rtl/>
        </w:rPr>
        <w:t>לתאר מהו ביו-גז</w:t>
      </w:r>
    </w:p>
    <w:p w:rsidR="00A66CBD" w:rsidRPr="00217FA9" w:rsidRDefault="00A66CBD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</w:p>
    <w:p w:rsidR="00BA45A1" w:rsidRPr="00A66CBD" w:rsidRDefault="00BA45A1" w:rsidP="00BA45A1">
      <w:pPr>
        <w:spacing w:before="120" w:after="0" w:line="360" w:lineRule="auto"/>
        <w:jc w:val="both"/>
        <w:rPr>
          <w:rFonts w:ascii="Times New Roman" w:eastAsia="Batang" w:hAnsi="Times New Roman" w:cs="David"/>
          <w:b/>
          <w:bCs/>
          <w:sz w:val="28"/>
          <w:szCs w:val="28"/>
          <w:rtl/>
        </w:rPr>
      </w:pPr>
      <w:r w:rsidRPr="00A66CBD">
        <w:rPr>
          <w:rFonts w:ascii="Times New Roman" w:eastAsia="Batang" w:hAnsi="Times New Roman" w:cs="David"/>
          <w:b/>
          <w:bCs/>
          <w:sz w:val="28"/>
          <w:szCs w:val="28"/>
          <w:rtl/>
        </w:rPr>
        <w:t>הטמנה</w:t>
      </w:r>
    </w:p>
    <w:p w:rsidR="00BA45A1" w:rsidRPr="00217FA9" w:rsidRDefault="00BA45A1" w:rsidP="00BA45A1">
      <w:pPr>
        <w:spacing w:after="0" w:line="360" w:lineRule="auto"/>
        <w:jc w:val="both"/>
        <w:rPr>
          <w:rFonts w:ascii="Times New Roman" w:eastAsia="Batang" w:hAnsi="Times New Roman" w:cs="David"/>
          <w:sz w:val="24"/>
          <w:szCs w:val="24"/>
          <w:rtl/>
        </w:rPr>
      </w:pPr>
      <w:r w:rsidRPr="00217FA9">
        <w:rPr>
          <w:rFonts w:ascii="Times New Roman" w:eastAsia="Batang" w:hAnsi="Times New Roman" w:cs="David"/>
          <w:sz w:val="24"/>
          <w:szCs w:val="24"/>
          <w:rtl/>
        </w:rPr>
        <w:t>הטמנה היא המוצא האחרון. מטרתו של הטיפול המשולב בפסולת היא להפחית עד כמה שניתן את כמויות הפסולת שמגיעות לאתרי ההטמנה</w:t>
      </w:r>
      <w:r w:rsidRPr="00217FA9">
        <w:rPr>
          <w:rFonts w:ascii="Times New Roman" w:eastAsia="Batang" w:hAnsi="Times New Roman" w:cs="David" w:hint="cs"/>
          <w:sz w:val="24"/>
          <w:szCs w:val="24"/>
          <w:rtl/>
        </w:rPr>
        <w:t>,</w:t>
      </w:r>
      <w:r w:rsidRPr="00217FA9">
        <w:rPr>
          <w:rFonts w:ascii="Times New Roman" w:eastAsia="Batang" w:hAnsi="Times New Roman" w:cs="David"/>
          <w:sz w:val="24"/>
          <w:szCs w:val="24"/>
          <w:rtl/>
        </w:rPr>
        <w:t xml:space="preserve"> כדי לצמצם את הנזקים הסביבתיים שנגרמים מריכוזי הפסולת.</w:t>
      </w:r>
      <w:r w:rsidR="00A66CBD">
        <w:rPr>
          <w:rFonts w:ascii="Times New Roman" w:eastAsia="Batang" w:hAnsi="Times New Roman" w:cs="David" w:hint="cs"/>
          <w:sz w:val="24"/>
          <w:szCs w:val="24"/>
          <w:rtl/>
        </w:rPr>
        <w:t xml:space="preserve"> </w:t>
      </w:r>
      <w:r w:rsidR="00A66CBD" w:rsidRPr="00A66CBD">
        <w:rPr>
          <w:rFonts w:ascii="Times New Roman" w:eastAsia="Batang" w:hAnsi="Times New Roman" w:cs="David" w:hint="cs"/>
          <w:sz w:val="24"/>
          <w:szCs w:val="24"/>
          <w:highlight w:val="green"/>
          <w:rtl/>
        </w:rPr>
        <w:t>חסר תיאור כיצד מתבצעת ההטמנה.</w:t>
      </w:r>
    </w:p>
    <w:p w:rsidR="00BA45A1" w:rsidRPr="00217FA9" w:rsidRDefault="00BA45A1" w:rsidP="00BA45A1">
      <w:pPr>
        <w:spacing w:after="0" w:line="360" w:lineRule="auto"/>
        <w:jc w:val="both"/>
        <w:rPr>
          <w:rFonts w:ascii="Arial" w:eastAsia="Batang" w:hAnsi="Arial" w:cs="David"/>
          <w:b/>
          <w:bCs/>
          <w:sz w:val="32"/>
          <w:szCs w:val="32"/>
          <w:rtl/>
        </w:rPr>
      </w:pPr>
    </w:p>
    <w:p w:rsidR="00BA45A1" w:rsidRDefault="00BA45A1" w:rsidP="00BA45A1"/>
    <w:p w:rsidR="00FB7E3C" w:rsidRPr="00BA45A1" w:rsidRDefault="00FB7E3C"/>
    <w:sectPr w:rsidR="00FB7E3C" w:rsidRPr="00BA45A1" w:rsidSect="00AB6A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F1F"/>
    <w:multiLevelType w:val="hybridMultilevel"/>
    <w:tmpl w:val="37F6650C"/>
    <w:lvl w:ilvl="0" w:tplc="04EE6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1"/>
    <w:rsid w:val="000B257D"/>
    <w:rsid w:val="0010304D"/>
    <w:rsid w:val="00297734"/>
    <w:rsid w:val="0044528E"/>
    <w:rsid w:val="004E3942"/>
    <w:rsid w:val="008D34CD"/>
    <w:rsid w:val="00925337"/>
    <w:rsid w:val="00A66CBD"/>
    <w:rsid w:val="00AB6A46"/>
    <w:rsid w:val="00BA45A1"/>
    <w:rsid w:val="00D81D0F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52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528E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4452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528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4452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4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52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528E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4452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528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4452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4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2</cp:revision>
  <dcterms:created xsi:type="dcterms:W3CDTF">2016-06-11T07:18:00Z</dcterms:created>
  <dcterms:modified xsi:type="dcterms:W3CDTF">2016-06-11T07:18:00Z</dcterms:modified>
</cp:coreProperties>
</file>