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5E4" w:rsidRDefault="008275E4">
      <w:pPr>
        <w:bidi w:val="0"/>
        <w:rPr>
          <w:rFonts w:asciiTheme="minorBidi" w:hAnsiTheme="minorBidi" w:cs="Arial"/>
          <w:lang w:eastAsia="en-US"/>
        </w:rPr>
      </w:pPr>
    </w:p>
    <w:p w:rsidR="00176FA6" w:rsidRDefault="00176FA6" w:rsidP="00176FA6">
      <w:pPr>
        <w:spacing w:line="360" w:lineRule="auto"/>
        <w:jc w:val="both"/>
        <w:rPr>
          <w:rFonts w:ascii="David" w:hAnsi="David" w:cs="David"/>
          <w:b/>
          <w:bCs/>
          <w:sz w:val="36"/>
          <w:szCs w:val="36"/>
          <w:rtl/>
        </w:rPr>
      </w:pPr>
    </w:p>
    <w:p w:rsidR="000C0E24" w:rsidRPr="000C0E24" w:rsidRDefault="000C0E24" w:rsidP="000C0E24">
      <w:pPr>
        <w:spacing w:before="120" w:line="360" w:lineRule="auto"/>
        <w:jc w:val="both"/>
        <w:rPr>
          <w:rFonts w:ascii="Tahoma" w:eastAsia="Times New Roman" w:hAnsi="Tahoma" w:cs="David"/>
          <w:b/>
          <w:bCs/>
          <w:sz w:val="36"/>
          <w:szCs w:val="36"/>
          <w:rtl/>
          <w:lang w:eastAsia="en-US"/>
        </w:rPr>
      </w:pPr>
      <w:r w:rsidRPr="000C0E24">
        <w:rPr>
          <w:rFonts w:ascii="Tahoma" w:eastAsia="Times New Roman" w:hAnsi="Tahoma" w:cs="David"/>
          <w:b/>
          <w:bCs/>
          <w:sz w:val="36"/>
          <w:szCs w:val="36"/>
          <w:rtl/>
          <w:lang w:eastAsia="en-US"/>
        </w:rPr>
        <w:t>הבעירה</w:t>
      </w:r>
      <w:r w:rsidRPr="000C0E24">
        <w:rPr>
          <w:rFonts w:ascii="Tahoma" w:eastAsia="Times New Roman" w:hAnsi="Tahoma" w:cs="David" w:hint="cs"/>
          <w:b/>
          <w:bCs/>
          <w:sz w:val="36"/>
          <w:szCs w:val="36"/>
          <w:rtl/>
          <w:lang w:eastAsia="en-US"/>
        </w:rPr>
        <w:t xml:space="preserve"> </w:t>
      </w:r>
    </w:p>
    <w:p w:rsidR="000C0E24" w:rsidRPr="000C0E24" w:rsidRDefault="000C0E24" w:rsidP="000C0E24">
      <w:pPr>
        <w:spacing w:line="360" w:lineRule="auto"/>
        <w:jc w:val="both"/>
        <w:rPr>
          <w:rFonts w:ascii="Tahoma" w:eastAsia="Times New Roman" w:hAnsi="Tahoma" w:cs="David"/>
          <w:rtl/>
          <w:lang w:eastAsia="en-US"/>
        </w:rPr>
      </w:pPr>
      <w:r w:rsidRPr="000C0E24">
        <w:rPr>
          <w:rFonts w:ascii="Tahoma" w:eastAsia="Times New Roman" w:hAnsi="Tahoma" w:cs="David"/>
          <w:rtl/>
          <w:lang w:eastAsia="en-US"/>
        </w:rPr>
        <w:t xml:space="preserve">בעירה, שרֵפה ודלִיקה הן מילים נרדפות המתייחסות לאותו תהליך. הבעירה היא </w:t>
      </w:r>
      <w:r w:rsidRPr="000C0E24">
        <w:rPr>
          <w:rFonts w:ascii="Tahoma" w:eastAsia="Times New Roman" w:hAnsi="Tahoma" w:cs="David"/>
          <w:b/>
          <w:bCs/>
          <w:rtl/>
          <w:lang w:eastAsia="en-US"/>
        </w:rPr>
        <w:t>תגובה כימית</w:t>
      </w:r>
      <w:r w:rsidRPr="000C0E24">
        <w:rPr>
          <w:rFonts w:ascii="Tahoma" w:eastAsia="Times New Roman" w:hAnsi="Tahoma" w:cs="David"/>
          <w:rtl/>
          <w:lang w:eastAsia="en-US"/>
        </w:rPr>
        <w:t xml:space="preserve"> שבה חומר מתרכב עם חמצן – </w:t>
      </w:r>
      <w:r w:rsidRPr="000C0E24">
        <w:rPr>
          <w:rFonts w:ascii="Arial" w:eastAsia="Times New Roman" w:hAnsi="Arial" w:cs="David"/>
          <w:sz w:val="22"/>
          <w:lang w:eastAsia="en-US"/>
        </w:rPr>
        <w:t>O</w:t>
      </w:r>
      <w:r w:rsidRPr="000C0E24">
        <w:rPr>
          <w:rFonts w:ascii="Arial" w:eastAsia="Times New Roman" w:hAnsi="Arial" w:cs="David"/>
          <w:sz w:val="22"/>
          <w:vertAlign w:val="subscript"/>
          <w:lang w:eastAsia="en-US"/>
        </w:rPr>
        <w:t>2</w:t>
      </w:r>
      <w:r w:rsidRPr="000C0E24">
        <w:rPr>
          <w:rFonts w:ascii="Tahoma" w:eastAsia="Times New Roman" w:hAnsi="Tahoma" w:cs="David"/>
          <w:rtl/>
          <w:lang w:eastAsia="en-US"/>
        </w:rPr>
        <w:t xml:space="preserve"> (התחמצנות). תוך כדי הבעירה משתנה החומר הבוער, נוצרים חומרים חדשים ומשתחררת אנרגיה (שהייתה אגורה בחומר). בכל בעירה משתחרר</w:t>
      </w:r>
      <w:r w:rsidRPr="000C0E24">
        <w:rPr>
          <w:rFonts w:ascii="Tahoma" w:eastAsia="Times New Roman" w:hAnsi="Tahoma" w:cs="David" w:hint="cs"/>
          <w:rtl/>
          <w:lang w:eastAsia="en-US"/>
        </w:rPr>
        <w:t xml:space="preserve"> </w:t>
      </w:r>
      <w:r w:rsidRPr="000C0E24">
        <w:rPr>
          <w:rFonts w:ascii="Tahoma" w:eastAsia="Times New Roman" w:hAnsi="Tahoma" w:cs="David"/>
          <w:b/>
          <w:bCs/>
          <w:rtl/>
          <w:lang w:eastAsia="en-US"/>
        </w:rPr>
        <w:t>חום</w:t>
      </w:r>
      <w:r w:rsidRPr="000C0E24">
        <w:rPr>
          <w:rFonts w:ascii="Tahoma" w:eastAsia="Times New Roman" w:hAnsi="Tahoma" w:cs="David"/>
          <w:rtl/>
          <w:lang w:eastAsia="en-US"/>
        </w:rPr>
        <w:t xml:space="preserve">, אך לא בהכרח </w:t>
      </w:r>
      <w:r w:rsidRPr="000C0E24">
        <w:rPr>
          <w:rFonts w:ascii="Tahoma" w:eastAsia="Times New Roman" w:hAnsi="Tahoma" w:cs="David"/>
          <w:b/>
          <w:bCs/>
          <w:rtl/>
          <w:lang w:eastAsia="en-US"/>
        </w:rPr>
        <w:t>אור</w:t>
      </w:r>
      <w:r w:rsidRPr="000C0E24">
        <w:rPr>
          <w:rFonts w:ascii="Tahoma" w:eastAsia="Times New Roman" w:hAnsi="Tahoma" w:cs="David"/>
          <w:rtl/>
          <w:lang w:eastAsia="en-US"/>
        </w:rPr>
        <w:t>. תהליכי בעירה שונים – כגון החלדה (התרכבות הברזל עם חמצן), שרפת המזון בגוף החי ושרפת הבנזין במנוע המכונית – מלוּוים תמיד פליטת חום, אך אינם מלוּוים פליטת אור.</w:t>
      </w:r>
    </w:p>
    <w:p w:rsidR="000C0E24" w:rsidRPr="000C0E24" w:rsidRDefault="000C0E24" w:rsidP="000C0E24">
      <w:pPr>
        <w:spacing w:line="360" w:lineRule="auto"/>
        <w:jc w:val="both"/>
        <w:rPr>
          <w:rFonts w:ascii="Tahoma" w:eastAsia="Times New Roman" w:hAnsi="Tahoma" w:cs="David"/>
          <w:rtl/>
          <w:lang w:eastAsia="en-US"/>
        </w:rPr>
      </w:pPr>
      <w:r w:rsidRPr="000C0E24">
        <w:rPr>
          <w:rFonts w:ascii="Tahoma" w:eastAsia="Times New Roman" w:hAnsi="Tahoma" w:cs="David"/>
          <w:rtl/>
          <w:lang w:eastAsia="en-US"/>
        </w:rPr>
        <w:t xml:space="preserve">כאשר החומר הבוער הוא חומר </w:t>
      </w:r>
      <w:r w:rsidRPr="000C0E24">
        <w:rPr>
          <w:rFonts w:ascii="Tahoma" w:eastAsia="Times New Roman" w:hAnsi="Tahoma" w:cs="David"/>
          <w:b/>
          <w:bCs/>
          <w:rtl/>
          <w:lang w:eastAsia="en-US"/>
        </w:rPr>
        <w:t>אורגני</w:t>
      </w:r>
      <w:r w:rsidRPr="000C0E24">
        <w:rPr>
          <w:rFonts w:ascii="Tahoma" w:eastAsia="Times New Roman" w:hAnsi="Tahoma" w:cs="David"/>
          <w:rtl/>
          <w:lang w:eastAsia="en-US"/>
        </w:rPr>
        <w:t>, תוצרי הבעירה עשויים להיות:</w:t>
      </w:r>
    </w:p>
    <w:p w:rsidR="000C0E24" w:rsidRPr="000C0E24" w:rsidRDefault="000C0E24" w:rsidP="000C0E24">
      <w:pPr>
        <w:numPr>
          <w:ilvl w:val="0"/>
          <w:numId w:val="45"/>
        </w:numPr>
        <w:tabs>
          <w:tab w:val="num" w:pos="357"/>
        </w:tabs>
        <w:spacing w:line="360" w:lineRule="auto"/>
        <w:ind w:left="357" w:hanging="357"/>
        <w:jc w:val="both"/>
        <w:rPr>
          <w:rFonts w:ascii="Tahoma" w:eastAsia="Times New Roman" w:hAnsi="Tahoma" w:cs="David"/>
          <w:lang w:eastAsia="en-US"/>
        </w:rPr>
      </w:pPr>
      <w:r w:rsidRPr="000C0E24">
        <w:rPr>
          <w:rFonts w:ascii="Tahoma" w:eastAsia="Times New Roman" w:hAnsi="Tahoma" w:cs="David"/>
          <w:b/>
          <w:bCs/>
          <w:rtl/>
          <w:lang w:eastAsia="en-US"/>
        </w:rPr>
        <w:t>פחמן דו</w:t>
      </w:r>
      <w:r w:rsidRPr="000C0E24">
        <w:rPr>
          <w:rFonts w:ascii="Tahoma" w:eastAsia="Times New Roman" w:hAnsi="Tahoma" w:cs="David" w:hint="cs"/>
          <w:b/>
          <w:bCs/>
          <w:rtl/>
          <w:lang w:eastAsia="en-US"/>
        </w:rPr>
        <w:t xml:space="preserve"> </w:t>
      </w:r>
      <w:r w:rsidRPr="000C0E24">
        <w:rPr>
          <w:rFonts w:ascii="Tahoma" w:eastAsia="Times New Roman" w:hAnsi="Tahoma" w:cs="David"/>
          <w:b/>
          <w:bCs/>
          <w:rtl/>
          <w:lang w:eastAsia="en-US"/>
        </w:rPr>
        <w:t>חמצני</w:t>
      </w:r>
      <w:r w:rsidRPr="000C0E24">
        <w:rPr>
          <w:rFonts w:ascii="Tahoma" w:eastAsia="Times New Roman" w:hAnsi="Tahoma" w:cs="David"/>
          <w:rtl/>
          <w:lang w:eastAsia="en-US"/>
        </w:rPr>
        <w:t xml:space="preserve"> (</w:t>
      </w:r>
      <w:r w:rsidRPr="000C0E24">
        <w:rPr>
          <w:rFonts w:ascii="Arial" w:eastAsia="Times New Roman" w:hAnsi="Arial" w:cs="David"/>
          <w:sz w:val="22"/>
          <w:lang w:eastAsia="en-US"/>
        </w:rPr>
        <w:t>CO</w:t>
      </w:r>
      <w:r w:rsidRPr="000C0E24">
        <w:rPr>
          <w:rFonts w:ascii="Arial" w:eastAsia="Times New Roman" w:hAnsi="Arial" w:cs="David"/>
          <w:sz w:val="22"/>
          <w:vertAlign w:val="subscript"/>
          <w:lang w:eastAsia="en-US"/>
        </w:rPr>
        <w:t>2</w:t>
      </w:r>
      <w:r w:rsidRPr="000C0E24">
        <w:rPr>
          <w:rFonts w:ascii="Tahoma" w:eastAsia="Times New Roman" w:hAnsi="Tahoma" w:cs="David"/>
          <w:rtl/>
          <w:lang w:eastAsia="en-US"/>
        </w:rPr>
        <w:t>) – צפיפותו של גז זה גדולה מזו של האוויר, ועל כן הוא נוטה לשקוע ולהתרכז בשכבות הנמוכות של הכלי (או של האטמוספרה). פחמן דו חמצני הוא אחד מתוצרי הנשימה של בעלי-חיים וצמחים.</w:t>
      </w:r>
    </w:p>
    <w:p w:rsidR="000C0E24" w:rsidRPr="000C0E24" w:rsidRDefault="000C0E24" w:rsidP="000C0E24">
      <w:pPr>
        <w:numPr>
          <w:ilvl w:val="0"/>
          <w:numId w:val="45"/>
        </w:numPr>
        <w:tabs>
          <w:tab w:val="num" w:pos="357"/>
        </w:tabs>
        <w:spacing w:line="360" w:lineRule="auto"/>
        <w:ind w:left="357" w:hanging="357"/>
        <w:jc w:val="both"/>
        <w:rPr>
          <w:rFonts w:ascii="Tahoma" w:eastAsia="Times New Roman" w:hAnsi="Tahoma" w:cs="David"/>
          <w:lang w:eastAsia="en-US"/>
        </w:rPr>
      </w:pPr>
      <w:r w:rsidRPr="000C0E24">
        <w:rPr>
          <w:rFonts w:ascii="Tahoma" w:eastAsia="Times New Roman" w:hAnsi="Tahoma" w:cs="David"/>
          <w:b/>
          <w:bCs/>
          <w:rtl/>
          <w:lang w:eastAsia="en-US"/>
        </w:rPr>
        <w:t>פחמן חד</w:t>
      </w:r>
      <w:r w:rsidRPr="000C0E24">
        <w:rPr>
          <w:rFonts w:ascii="Tahoma" w:eastAsia="Times New Roman" w:hAnsi="Tahoma" w:cs="David" w:hint="cs"/>
          <w:b/>
          <w:bCs/>
          <w:rtl/>
          <w:lang w:eastAsia="en-US"/>
        </w:rPr>
        <w:t xml:space="preserve"> </w:t>
      </w:r>
      <w:r w:rsidRPr="000C0E24">
        <w:rPr>
          <w:rFonts w:ascii="Tahoma" w:eastAsia="Times New Roman" w:hAnsi="Tahoma" w:cs="David"/>
          <w:b/>
          <w:bCs/>
          <w:rtl/>
          <w:lang w:eastAsia="en-US"/>
        </w:rPr>
        <w:t xml:space="preserve">חמצני </w:t>
      </w:r>
      <w:r w:rsidRPr="000C0E24">
        <w:rPr>
          <w:rFonts w:ascii="Tahoma" w:eastAsia="Times New Roman" w:hAnsi="Tahoma" w:cs="David"/>
          <w:rtl/>
          <w:lang w:eastAsia="en-US"/>
        </w:rPr>
        <w:t>(</w:t>
      </w:r>
      <w:r w:rsidRPr="000C0E24">
        <w:rPr>
          <w:rFonts w:ascii="Arial" w:eastAsia="Times New Roman" w:hAnsi="Arial" w:cs="David"/>
          <w:sz w:val="22"/>
          <w:lang w:eastAsia="en-US"/>
        </w:rPr>
        <w:t>CO</w:t>
      </w:r>
      <w:r w:rsidRPr="000C0E24">
        <w:rPr>
          <w:rFonts w:eastAsia="Times New Roman" w:cs="David"/>
          <w:rtl/>
          <w:lang w:eastAsia="en-US"/>
        </w:rPr>
        <w:t xml:space="preserve">) – </w:t>
      </w:r>
      <w:r w:rsidRPr="000C0E24">
        <w:rPr>
          <w:rFonts w:ascii="Tahoma" w:eastAsia="Times New Roman" w:hAnsi="Tahoma" w:cs="David"/>
          <w:rtl/>
          <w:lang w:eastAsia="en-US"/>
        </w:rPr>
        <w:t xml:space="preserve">גז זה נוצר כאשר אין די חמצן והשרפה אינה מלאה. הגז </w:t>
      </w:r>
      <w:r w:rsidRPr="000C0E24">
        <w:rPr>
          <w:rFonts w:ascii="Arial" w:eastAsia="Times New Roman" w:hAnsi="Arial" w:cs="David"/>
          <w:sz w:val="22"/>
          <w:lang w:eastAsia="en-US"/>
        </w:rPr>
        <w:t>CO</w:t>
      </w:r>
      <w:r w:rsidRPr="000C0E24">
        <w:rPr>
          <w:rFonts w:ascii="Tahoma" w:eastAsia="Times New Roman" w:hAnsi="Tahoma" w:cs="David"/>
          <w:rtl/>
          <w:lang w:eastAsia="en-US"/>
        </w:rPr>
        <w:t xml:space="preserve"> רעיל ביותר לבעלי-חיים, משום שהוא מתקשר אל ההמוגלובין שבדם ונודד </w:t>
      </w:r>
      <w:r w:rsidRPr="000C0E24">
        <w:rPr>
          <w:rFonts w:ascii="Tahoma" w:eastAsia="Times New Roman" w:hAnsi="Tahoma" w:cs="David" w:hint="cs"/>
          <w:rtl/>
          <w:lang w:eastAsia="en-US"/>
        </w:rPr>
        <w:t>ע</w:t>
      </w:r>
      <w:r w:rsidRPr="000C0E24">
        <w:rPr>
          <w:rFonts w:ascii="Tahoma" w:eastAsia="Times New Roman" w:hAnsi="Tahoma" w:cs="David"/>
          <w:rtl/>
          <w:lang w:eastAsia="en-US"/>
        </w:rPr>
        <w:t>מו אל המוח. הרעלת פחמן חד-חמצני גורמת לטשטוש, לבחילה ולאיבוד ההכרה, ועלולה אף להסתיים במוות.</w:t>
      </w:r>
    </w:p>
    <w:p w:rsidR="000C0E24" w:rsidRPr="000C0E24" w:rsidRDefault="000C0E24" w:rsidP="000C0E24">
      <w:pPr>
        <w:numPr>
          <w:ilvl w:val="0"/>
          <w:numId w:val="45"/>
        </w:numPr>
        <w:tabs>
          <w:tab w:val="num" w:pos="357"/>
        </w:tabs>
        <w:spacing w:line="360" w:lineRule="auto"/>
        <w:ind w:left="357" w:hanging="357"/>
        <w:jc w:val="both"/>
        <w:rPr>
          <w:rFonts w:ascii="Tahoma" w:eastAsia="Times New Roman" w:hAnsi="Tahoma" w:cs="David"/>
          <w:b/>
          <w:bCs/>
          <w:lang w:eastAsia="en-US"/>
        </w:rPr>
      </w:pPr>
      <w:r w:rsidRPr="000C0E24">
        <w:rPr>
          <w:rFonts w:ascii="Tahoma" w:eastAsia="Times New Roman" w:hAnsi="Tahoma" w:cs="David"/>
          <w:b/>
          <w:bCs/>
          <w:rtl/>
          <w:lang w:eastAsia="en-US"/>
        </w:rPr>
        <w:t xml:space="preserve">היסוד פחמן </w:t>
      </w:r>
      <w:r w:rsidRPr="000C0E24">
        <w:rPr>
          <w:rFonts w:ascii="Tahoma" w:eastAsia="Times New Roman" w:hAnsi="Tahoma" w:cs="David"/>
          <w:rtl/>
          <w:lang w:eastAsia="en-US"/>
        </w:rPr>
        <w:t>(</w:t>
      </w:r>
      <w:r w:rsidRPr="000C0E24">
        <w:rPr>
          <w:rFonts w:ascii="Arial" w:eastAsia="Times New Roman" w:hAnsi="Arial" w:cs="David"/>
          <w:sz w:val="22"/>
          <w:lang w:eastAsia="en-US"/>
        </w:rPr>
        <w:t>C</w:t>
      </w:r>
      <w:r w:rsidRPr="000C0E24">
        <w:rPr>
          <w:rFonts w:ascii="Tahoma" w:eastAsia="Times New Roman" w:hAnsi="Tahoma" w:cs="David"/>
          <w:rtl/>
          <w:lang w:eastAsia="en-US"/>
        </w:rPr>
        <w:t>)</w:t>
      </w:r>
      <w:r w:rsidRPr="000C0E24">
        <w:rPr>
          <w:rFonts w:ascii="Tahoma" w:eastAsia="Times New Roman" w:hAnsi="Tahoma" w:cs="David"/>
          <w:b/>
          <w:bCs/>
          <w:rtl/>
          <w:lang w:eastAsia="en-US"/>
        </w:rPr>
        <w:t xml:space="preserve"> – </w:t>
      </w:r>
      <w:r w:rsidRPr="000C0E24">
        <w:rPr>
          <w:rFonts w:ascii="Tahoma" w:eastAsia="Times New Roman" w:hAnsi="Tahoma" w:cs="David"/>
          <w:rtl/>
          <w:lang w:eastAsia="en-US"/>
        </w:rPr>
        <w:t>בשרפה חלקית מתקבל גם היסוד פחמן, בצורת אבקה שחורה דקיקה המכונה "</w:t>
      </w:r>
      <w:r w:rsidRPr="000C0E24">
        <w:rPr>
          <w:rFonts w:ascii="Tahoma" w:eastAsia="Times New Roman" w:hAnsi="Tahoma" w:cs="David"/>
          <w:b/>
          <w:bCs/>
          <w:rtl/>
          <w:lang w:eastAsia="en-US"/>
        </w:rPr>
        <w:t>פיח</w:t>
      </w:r>
      <w:r w:rsidRPr="000C0E24">
        <w:rPr>
          <w:rFonts w:ascii="Tahoma" w:eastAsia="Times New Roman" w:hAnsi="Tahoma" w:cs="David"/>
          <w:rtl/>
          <w:lang w:eastAsia="en-US"/>
        </w:rPr>
        <w:t>". הפיח שוקע בשכבה דקיקה על חפצים המצויים בקרבת הבעירה, והוא מצוי גם</w:t>
      </w:r>
      <w:r w:rsidRPr="000C0E24">
        <w:rPr>
          <w:rFonts w:ascii="Tahoma" w:eastAsia="Times New Roman" w:hAnsi="Tahoma" w:cs="David"/>
          <w:b/>
          <w:bCs/>
          <w:rtl/>
          <w:lang w:eastAsia="en-US"/>
        </w:rPr>
        <w:t xml:space="preserve"> </w:t>
      </w:r>
      <w:r w:rsidRPr="000C0E24">
        <w:rPr>
          <w:rFonts w:ascii="Tahoma" w:eastAsia="Times New Roman" w:hAnsi="Tahoma" w:cs="David"/>
          <w:rtl/>
          <w:lang w:eastAsia="en-US"/>
        </w:rPr>
        <w:t>כחלקיקים מוצקים זעירים המרחפים ב</w:t>
      </w:r>
      <w:r w:rsidRPr="000C0E24">
        <w:rPr>
          <w:rFonts w:ascii="Tahoma" w:eastAsia="Times New Roman" w:hAnsi="Tahoma" w:cs="David"/>
          <w:b/>
          <w:bCs/>
          <w:rtl/>
          <w:lang w:eastAsia="en-US"/>
        </w:rPr>
        <w:t>עשן</w:t>
      </w:r>
      <w:r w:rsidRPr="000C0E24">
        <w:rPr>
          <w:rFonts w:ascii="Tahoma" w:eastAsia="Times New Roman" w:hAnsi="Tahoma" w:cs="David"/>
          <w:rtl/>
          <w:lang w:eastAsia="en-US"/>
        </w:rPr>
        <w:t xml:space="preserve"> שנפלט בעת השרפה.</w:t>
      </w:r>
    </w:p>
    <w:p w:rsidR="000C0E24" w:rsidRPr="000C0E24" w:rsidRDefault="000C0E24" w:rsidP="000C0E24">
      <w:pPr>
        <w:numPr>
          <w:ilvl w:val="0"/>
          <w:numId w:val="45"/>
        </w:numPr>
        <w:tabs>
          <w:tab w:val="num" w:pos="357"/>
        </w:tabs>
        <w:spacing w:line="360" w:lineRule="auto"/>
        <w:ind w:left="357" w:hanging="357"/>
        <w:jc w:val="both"/>
        <w:rPr>
          <w:rFonts w:ascii="Tahoma" w:eastAsia="Times New Roman" w:hAnsi="Tahoma" w:cs="David"/>
          <w:lang w:eastAsia="en-US"/>
        </w:rPr>
      </w:pPr>
      <w:r w:rsidRPr="000C0E24">
        <w:rPr>
          <w:rFonts w:ascii="Tahoma" w:eastAsia="Times New Roman" w:hAnsi="Tahoma" w:cs="David"/>
          <w:b/>
          <w:bCs/>
          <w:rtl/>
          <w:lang w:eastAsia="en-US"/>
        </w:rPr>
        <w:t xml:space="preserve">אדי מים </w:t>
      </w:r>
      <w:r w:rsidRPr="000C0E24">
        <w:rPr>
          <w:rFonts w:ascii="Tahoma" w:eastAsia="Times New Roman" w:hAnsi="Tahoma" w:cs="David"/>
          <w:rtl/>
          <w:lang w:eastAsia="en-US"/>
        </w:rPr>
        <w:t>(</w:t>
      </w:r>
      <w:r w:rsidRPr="000C0E24">
        <w:rPr>
          <w:rFonts w:ascii="Arial" w:eastAsia="Times New Roman" w:hAnsi="Arial" w:cs="David"/>
          <w:sz w:val="22"/>
          <w:lang w:eastAsia="en-US"/>
        </w:rPr>
        <w:t>H</w:t>
      </w:r>
      <w:r w:rsidRPr="000C0E24">
        <w:rPr>
          <w:rFonts w:ascii="Arial" w:eastAsia="Times New Roman" w:hAnsi="Arial" w:cs="David"/>
          <w:sz w:val="22"/>
          <w:vertAlign w:val="subscript"/>
          <w:lang w:eastAsia="en-US"/>
        </w:rPr>
        <w:t>2</w:t>
      </w:r>
      <w:r w:rsidRPr="000C0E24">
        <w:rPr>
          <w:rFonts w:ascii="Arial" w:eastAsia="Times New Roman" w:hAnsi="Arial" w:cs="David"/>
          <w:sz w:val="22"/>
          <w:lang w:eastAsia="en-US"/>
        </w:rPr>
        <w:t>O</w:t>
      </w:r>
      <w:r w:rsidRPr="000C0E24">
        <w:rPr>
          <w:rFonts w:eastAsia="Times New Roman" w:cs="David"/>
          <w:rtl/>
          <w:lang w:eastAsia="en-US"/>
        </w:rPr>
        <w:t>)</w:t>
      </w:r>
      <w:r w:rsidRPr="000C0E24">
        <w:rPr>
          <w:rFonts w:ascii="Tahoma" w:eastAsia="Times New Roman" w:hAnsi="Tahoma" w:cs="David"/>
          <w:rtl/>
          <w:lang w:eastAsia="en-US"/>
        </w:rPr>
        <w:t xml:space="preserve"> – תוצר זה מתקבל בעת הבעירה מהתרכבות של המימן (המצוי בשפע בחומר האורגני) עם החמצן שבאוויר.</w:t>
      </w:r>
    </w:p>
    <w:p w:rsidR="000C0E24" w:rsidRPr="000C0E24" w:rsidRDefault="000C0E24" w:rsidP="000C0E24">
      <w:pPr>
        <w:numPr>
          <w:ilvl w:val="0"/>
          <w:numId w:val="45"/>
        </w:numPr>
        <w:tabs>
          <w:tab w:val="num" w:pos="357"/>
        </w:tabs>
        <w:spacing w:line="360" w:lineRule="auto"/>
        <w:ind w:left="357" w:hanging="357"/>
        <w:jc w:val="both"/>
        <w:rPr>
          <w:rFonts w:ascii="Tahoma" w:eastAsia="Times New Roman" w:hAnsi="Tahoma" w:cs="David"/>
          <w:lang w:eastAsia="en-US"/>
        </w:rPr>
      </w:pPr>
      <w:r w:rsidRPr="000C0E24">
        <w:rPr>
          <w:rFonts w:ascii="Tahoma" w:eastAsia="Times New Roman" w:hAnsi="Tahoma" w:cs="David"/>
          <w:b/>
          <w:bCs/>
          <w:rtl/>
          <w:lang w:eastAsia="en-US"/>
        </w:rPr>
        <w:t>תחמוצות</w:t>
      </w:r>
      <w:r w:rsidRPr="000C0E24">
        <w:rPr>
          <w:rFonts w:ascii="Tahoma" w:eastAsia="Times New Roman" w:hAnsi="Tahoma" w:cs="David"/>
          <w:rtl/>
          <w:lang w:eastAsia="en-US"/>
        </w:rPr>
        <w:t xml:space="preserve"> של חנקן וגופרית, במצב צבירה גזי, העולות עם העשן.</w:t>
      </w:r>
    </w:p>
    <w:p w:rsidR="000C0E24" w:rsidRPr="000C0E24" w:rsidRDefault="000C0E24" w:rsidP="000C0E24">
      <w:pPr>
        <w:numPr>
          <w:ilvl w:val="0"/>
          <w:numId w:val="45"/>
        </w:numPr>
        <w:tabs>
          <w:tab w:val="num" w:pos="357"/>
        </w:tabs>
        <w:spacing w:line="360" w:lineRule="auto"/>
        <w:ind w:left="357" w:hanging="357"/>
        <w:jc w:val="both"/>
        <w:rPr>
          <w:rFonts w:ascii="Tahoma" w:eastAsia="Times New Roman" w:hAnsi="Tahoma" w:cs="David"/>
          <w:rtl/>
          <w:lang w:eastAsia="en-US"/>
        </w:rPr>
      </w:pPr>
      <w:r w:rsidRPr="000C0E24">
        <w:rPr>
          <w:rFonts w:ascii="Tahoma" w:eastAsia="Times New Roman" w:hAnsi="Tahoma" w:cs="David"/>
          <w:b/>
          <w:bCs/>
          <w:rtl/>
          <w:lang w:eastAsia="en-US"/>
        </w:rPr>
        <w:t>תחמוצות של מתכות</w:t>
      </w:r>
      <w:r w:rsidRPr="000C0E24">
        <w:rPr>
          <w:rFonts w:ascii="Tahoma" w:eastAsia="Times New Roman" w:hAnsi="Tahoma" w:cs="David"/>
          <w:rtl/>
          <w:lang w:eastAsia="en-US"/>
        </w:rPr>
        <w:t xml:space="preserve"> (למשל: מגנזיום, נתרן, אשלגן, סידן ואלומיניום) הנותרות במצב מוצק לאחר השרפה. תחמוצות אלה מהוות חלק מה</w:t>
      </w:r>
      <w:r w:rsidRPr="000C0E24">
        <w:rPr>
          <w:rFonts w:ascii="Tahoma" w:eastAsia="Times New Roman" w:hAnsi="Tahoma" w:cs="David"/>
          <w:b/>
          <w:bCs/>
          <w:rtl/>
          <w:lang w:eastAsia="en-US"/>
        </w:rPr>
        <w:t>אפר</w:t>
      </w:r>
      <w:r w:rsidRPr="000C0E24">
        <w:rPr>
          <w:rFonts w:ascii="Tahoma" w:eastAsia="Times New Roman" w:hAnsi="Tahoma" w:cs="David"/>
          <w:rtl/>
          <w:lang w:eastAsia="en-US"/>
        </w:rPr>
        <w:t>.</w:t>
      </w:r>
    </w:p>
    <w:p w:rsidR="000C0E24" w:rsidRPr="000C0E24" w:rsidRDefault="000C0E24" w:rsidP="000C0E24">
      <w:pPr>
        <w:spacing w:before="120" w:line="360" w:lineRule="auto"/>
        <w:jc w:val="both"/>
        <w:rPr>
          <w:rFonts w:eastAsia="Times New Roman" w:cs="David"/>
          <w:b/>
          <w:bCs/>
          <w:sz w:val="28"/>
          <w:szCs w:val="28"/>
          <w:rtl/>
          <w:lang w:eastAsia="en-US"/>
        </w:rPr>
      </w:pPr>
      <w:r w:rsidRPr="000C0E24">
        <w:rPr>
          <w:rFonts w:eastAsia="Times New Roman" w:cs="David"/>
          <w:b/>
          <w:bCs/>
          <w:sz w:val="28"/>
          <w:szCs w:val="28"/>
          <w:rtl/>
          <w:lang w:eastAsia="en-US"/>
        </w:rPr>
        <w:t>אש, להבות וגחלים</w:t>
      </w:r>
    </w:p>
    <w:p w:rsidR="000C0E24" w:rsidRPr="000C0E24" w:rsidRDefault="000C0E24" w:rsidP="000C0E24">
      <w:pPr>
        <w:spacing w:line="360" w:lineRule="auto"/>
        <w:jc w:val="both"/>
        <w:rPr>
          <w:rFonts w:eastAsia="Times New Roman" w:cs="David"/>
          <w:rtl/>
          <w:lang w:eastAsia="en-US"/>
        </w:rPr>
      </w:pPr>
      <w:r w:rsidRPr="000C0E24">
        <w:rPr>
          <w:rFonts w:eastAsia="Times New Roman" w:cs="David"/>
          <w:rtl/>
          <w:lang w:eastAsia="en-US"/>
        </w:rPr>
        <w:t xml:space="preserve">במונחים של שפת היומיום, הבעירה מזוהה עם תופעת </w:t>
      </w:r>
      <w:r w:rsidRPr="000C0E24">
        <w:rPr>
          <w:rFonts w:eastAsia="Times New Roman" w:cs="David"/>
          <w:b/>
          <w:bCs/>
          <w:rtl/>
          <w:lang w:eastAsia="en-US"/>
        </w:rPr>
        <w:t>האש</w:t>
      </w:r>
      <w:r w:rsidRPr="000C0E24">
        <w:rPr>
          <w:rFonts w:eastAsia="Times New Roman" w:cs="David"/>
          <w:rtl/>
          <w:lang w:eastAsia="en-US"/>
        </w:rPr>
        <w:t>. האש היא תופעה המתקשרת עם ההיבטים החזותיים של השרפה (להבות, גחלים). אש מעידה על קיומו של תהליך השרפה, אך כאמור, לא כל בעירה מלוּוה אש.</w:t>
      </w:r>
    </w:p>
    <w:p w:rsidR="000C0E24" w:rsidRPr="000C0E24" w:rsidRDefault="000C0E24" w:rsidP="000C0E24">
      <w:pPr>
        <w:spacing w:line="360" w:lineRule="auto"/>
        <w:jc w:val="both"/>
        <w:rPr>
          <w:rFonts w:eastAsia="Times New Roman" w:cs="David"/>
          <w:b/>
          <w:bCs/>
          <w:rtl/>
          <w:lang w:eastAsia="en-US"/>
        </w:rPr>
      </w:pPr>
      <w:r w:rsidRPr="000C0E24">
        <w:rPr>
          <w:rFonts w:eastAsia="Times New Roman" w:cs="David"/>
          <w:b/>
          <w:bCs/>
          <w:rtl/>
          <w:lang w:eastAsia="en-US"/>
        </w:rPr>
        <w:t>להבה</w:t>
      </w:r>
      <w:r w:rsidRPr="000C0E24">
        <w:rPr>
          <w:rFonts w:eastAsia="Times New Roman" w:cs="David"/>
          <w:rtl/>
          <w:lang w:eastAsia="en-US"/>
        </w:rPr>
        <w:t xml:space="preserve"> היא חומר גזי שבוער תוך פליטת חום ואור. גז בישול, אדים של שעווה, אדים של שמן, גזים המתאדים מהעץ – כל אלה יוצרים להבות בבעירתם.</w:t>
      </w:r>
    </w:p>
    <w:p w:rsidR="000C0E24" w:rsidRPr="000C0E24" w:rsidRDefault="000C0E24" w:rsidP="000C0E24">
      <w:pPr>
        <w:spacing w:line="360" w:lineRule="auto"/>
        <w:jc w:val="both"/>
        <w:rPr>
          <w:rFonts w:eastAsia="Times New Roman" w:cs="David"/>
          <w:rtl/>
          <w:lang w:eastAsia="en-US"/>
        </w:rPr>
      </w:pPr>
      <w:r w:rsidRPr="000C0E24">
        <w:rPr>
          <w:rFonts w:eastAsia="Times New Roman" w:cs="David"/>
          <w:b/>
          <w:bCs/>
          <w:rtl/>
          <w:lang w:eastAsia="en-US"/>
        </w:rPr>
        <w:t xml:space="preserve">גחלת </w:t>
      </w:r>
      <w:r w:rsidRPr="000C0E24">
        <w:rPr>
          <w:rFonts w:eastAsia="Times New Roman" w:cs="David"/>
          <w:rtl/>
          <w:lang w:eastAsia="en-US"/>
        </w:rPr>
        <w:t>היא עץ, פחם או פחם-עץ שבוערים תוך פליטת חום ואור אך ללא להבות, או פחם לוהט שנותר לאחר הבעירה.</w:t>
      </w:r>
    </w:p>
    <w:p w:rsidR="000C0E24" w:rsidRPr="000C0E24" w:rsidRDefault="000C0E24" w:rsidP="000C0E24">
      <w:pPr>
        <w:spacing w:before="120" w:line="360" w:lineRule="auto"/>
        <w:ind w:left="-2" w:firstLine="2"/>
        <w:jc w:val="both"/>
        <w:rPr>
          <w:rFonts w:eastAsia="Times New Roman" w:cs="David"/>
          <w:b/>
          <w:bCs/>
          <w:sz w:val="28"/>
          <w:szCs w:val="28"/>
          <w:rtl/>
          <w:lang w:eastAsia="en-US"/>
        </w:rPr>
      </w:pPr>
      <w:r w:rsidRPr="000C0E24">
        <w:rPr>
          <w:rFonts w:eastAsia="Times New Roman" w:cs="David"/>
          <w:b/>
          <w:bCs/>
          <w:sz w:val="28"/>
          <w:szCs w:val="28"/>
          <w:rtl/>
          <w:lang w:eastAsia="en-US"/>
        </w:rPr>
        <w:t>בעיר, חסין</w:t>
      </w:r>
      <w:r w:rsidRPr="000C0E24">
        <w:rPr>
          <w:rFonts w:eastAsia="Times New Roman" w:cs="David" w:hint="cs"/>
          <w:b/>
          <w:bCs/>
          <w:sz w:val="28"/>
          <w:szCs w:val="28"/>
          <w:rtl/>
          <w:lang w:eastAsia="en-US"/>
        </w:rPr>
        <w:t xml:space="preserve"> </w:t>
      </w:r>
      <w:r w:rsidRPr="000C0E24">
        <w:rPr>
          <w:rFonts w:eastAsia="Times New Roman" w:cs="David"/>
          <w:b/>
          <w:bCs/>
          <w:sz w:val="28"/>
          <w:szCs w:val="28"/>
          <w:rtl/>
          <w:lang w:eastAsia="en-US"/>
        </w:rPr>
        <w:t>אש, דליק</w:t>
      </w:r>
    </w:p>
    <w:p w:rsidR="000C0E24" w:rsidRPr="000C0E24" w:rsidRDefault="000C0E24" w:rsidP="000C0E24">
      <w:pPr>
        <w:spacing w:line="360" w:lineRule="auto"/>
        <w:jc w:val="both"/>
        <w:rPr>
          <w:rFonts w:eastAsia="Times New Roman" w:cs="David"/>
          <w:rtl/>
          <w:lang w:eastAsia="en-US"/>
        </w:rPr>
      </w:pPr>
      <w:r w:rsidRPr="000C0E24">
        <w:rPr>
          <w:rFonts w:eastAsia="Times New Roman" w:cs="David"/>
          <w:rtl/>
          <w:lang w:eastAsia="en-US"/>
        </w:rPr>
        <w:t xml:space="preserve">כל החומרים בעולם מתחלקים לשתי קבוצות גדולות: </w:t>
      </w:r>
      <w:r w:rsidRPr="000C0E24">
        <w:rPr>
          <w:rFonts w:eastAsia="Times New Roman" w:cs="David"/>
          <w:b/>
          <w:bCs/>
          <w:rtl/>
          <w:lang w:eastAsia="en-US"/>
        </w:rPr>
        <w:t>חומרים שמסוגלים לבעור</w:t>
      </w:r>
      <w:r w:rsidRPr="000C0E24">
        <w:rPr>
          <w:rFonts w:eastAsia="Times New Roman" w:cs="David"/>
          <w:rtl/>
          <w:lang w:eastAsia="en-US"/>
        </w:rPr>
        <w:t xml:space="preserve"> ו</w:t>
      </w:r>
      <w:r w:rsidRPr="000C0E24">
        <w:rPr>
          <w:rFonts w:eastAsia="Times New Roman" w:cs="David"/>
          <w:b/>
          <w:bCs/>
          <w:rtl/>
          <w:lang w:eastAsia="en-US"/>
        </w:rPr>
        <w:t>חומרים שאינם מסוגלים לבעור</w:t>
      </w:r>
      <w:r w:rsidRPr="000C0E24">
        <w:rPr>
          <w:rFonts w:eastAsia="Times New Roman" w:cs="David"/>
          <w:rtl/>
          <w:lang w:eastAsia="en-US"/>
        </w:rPr>
        <w:t xml:space="preserve">. חומר המשתייך לקבוצה הראשונה נקרא "חומר </w:t>
      </w:r>
      <w:r w:rsidRPr="000C0E24">
        <w:rPr>
          <w:rFonts w:eastAsia="Times New Roman" w:cs="David"/>
          <w:b/>
          <w:bCs/>
          <w:rtl/>
          <w:lang w:eastAsia="en-US"/>
        </w:rPr>
        <w:t>בָּעִיר</w:t>
      </w:r>
      <w:r w:rsidRPr="000C0E24">
        <w:rPr>
          <w:rFonts w:eastAsia="Times New Roman" w:cs="David"/>
          <w:rtl/>
          <w:lang w:eastAsia="en-US"/>
        </w:rPr>
        <w:t xml:space="preserve">". עץ, נייר, צמר-גפן, אלכוהול, גומי, פחם ופלסטיק הם חומרים </w:t>
      </w:r>
      <w:r w:rsidRPr="000C0E24">
        <w:rPr>
          <w:rFonts w:eastAsia="Times New Roman" w:cs="David"/>
          <w:b/>
          <w:bCs/>
          <w:rtl/>
          <w:lang w:eastAsia="en-US"/>
        </w:rPr>
        <w:t>בעירים</w:t>
      </w:r>
      <w:r w:rsidRPr="000C0E24">
        <w:rPr>
          <w:rFonts w:eastAsia="Times New Roman" w:cs="David"/>
          <w:rtl/>
          <w:lang w:eastAsia="en-US"/>
        </w:rPr>
        <w:t>. חומר המשתייך לקבוצה השנייה נקרא "חומר</w:t>
      </w:r>
      <w:r w:rsidRPr="000C0E24">
        <w:rPr>
          <w:rFonts w:eastAsia="Times New Roman" w:cs="David"/>
          <w:b/>
          <w:rtl/>
          <w:lang w:eastAsia="en-US"/>
        </w:rPr>
        <w:t xml:space="preserve"> </w:t>
      </w:r>
      <w:r w:rsidRPr="000C0E24">
        <w:rPr>
          <w:rFonts w:eastAsia="Times New Roman" w:cs="David"/>
          <w:b/>
          <w:bCs/>
          <w:rtl/>
          <w:lang w:eastAsia="en-US"/>
        </w:rPr>
        <w:t>חסין</w:t>
      </w:r>
      <w:r w:rsidRPr="000C0E24">
        <w:rPr>
          <w:rFonts w:eastAsia="Times New Roman" w:cs="David" w:hint="cs"/>
          <w:b/>
          <w:bCs/>
          <w:rtl/>
          <w:lang w:eastAsia="en-US"/>
        </w:rPr>
        <w:t xml:space="preserve"> </w:t>
      </w:r>
      <w:r w:rsidRPr="000C0E24">
        <w:rPr>
          <w:rFonts w:eastAsia="Times New Roman" w:cs="David"/>
          <w:b/>
          <w:bCs/>
          <w:rtl/>
          <w:lang w:eastAsia="en-US"/>
        </w:rPr>
        <w:t>אש</w:t>
      </w:r>
      <w:r w:rsidRPr="000C0E24">
        <w:rPr>
          <w:rFonts w:eastAsia="Times New Roman" w:cs="David"/>
          <w:rtl/>
          <w:lang w:eastAsia="en-US"/>
        </w:rPr>
        <w:t xml:space="preserve">". חול, זכוכית, מים, אזבסט, פחמן דו חמצני וקרמיקה הם חומרים </w:t>
      </w:r>
      <w:r w:rsidRPr="000C0E24">
        <w:rPr>
          <w:rFonts w:eastAsia="Times New Roman" w:cs="David"/>
          <w:b/>
          <w:bCs/>
          <w:rtl/>
          <w:lang w:eastAsia="en-US"/>
        </w:rPr>
        <w:t>חסיני</w:t>
      </w:r>
      <w:r w:rsidRPr="000C0E24">
        <w:rPr>
          <w:rFonts w:eastAsia="Times New Roman" w:cs="David" w:hint="cs"/>
          <w:b/>
          <w:bCs/>
          <w:rtl/>
          <w:lang w:eastAsia="en-US"/>
        </w:rPr>
        <w:t xml:space="preserve"> </w:t>
      </w:r>
      <w:r w:rsidRPr="000C0E24">
        <w:rPr>
          <w:rFonts w:eastAsia="Times New Roman" w:cs="David"/>
          <w:b/>
          <w:bCs/>
          <w:rtl/>
          <w:lang w:eastAsia="en-US"/>
        </w:rPr>
        <w:t>אש</w:t>
      </w:r>
      <w:r w:rsidRPr="000C0E24">
        <w:rPr>
          <w:rFonts w:eastAsia="Times New Roman" w:cs="David"/>
          <w:rtl/>
          <w:lang w:eastAsia="en-US"/>
        </w:rPr>
        <w:t>.</w:t>
      </w:r>
    </w:p>
    <w:p w:rsidR="000C0E24" w:rsidRPr="000C0E24" w:rsidRDefault="000C0E24" w:rsidP="000C0E24">
      <w:pPr>
        <w:spacing w:line="360" w:lineRule="auto"/>
        <w:jc w:val="both"/>
        <w:rPr>
          <w:rFonts w:eastAsia="Times New Roman" w:cs="David"/>
          <w:rtl/>
          <w:lang w:eastAsia="en-US"/>
        </w:rPr>
      </w:pPr>
      <w:r w:rsidRPr="000C0E24">
        <w:rPr>
          <w:rFonts w:eastAsia="Times New Roman" w:cs="David"/>
          <w:rtl/>
          <w:lang w:eastAsia="en-US"/>
        </w:rPr>
        <w:lastRenderedPageBreak/>
        <w:t xml:space="preserve">בתוך קבוצת החומרים הבעירים מצויה תת-קבוצה של חומרים </w:t>
      </w:r>
      <w:r w:rsidRPr="000C0E24">
        <w:rPr>
          <w:rFonts w:eastAsia="Times New Roman" w:cs="David"/>
          <w:b/>
          <w:bCs/>
          <w:rtl/>
          <w:lang w:eastAsia="en-US"/>
        </w:rPr>
        <w:t>המתלקחים בקלות רבה</w:t>
      </w:r>
      <w:r w:rsidRPr="000C0E24">
        <w:rPr>
          <w:rFonts w:eastAsia="Times New Roman" w:cs="David"/>
          <w:rtl/>
          <w:lang w:eastAsia="en-US"/>
        </w:rPr>
        <w:t xml:space="preserve"> ובחימום מועט. חומר המשתייך לתת-קבוצה זו נקרא "חומר </w:t>
      </w:r>
      <w:r w:rsidRPr="000C0E24">
        <w:rPr>
          <w:rFonts w:eastAsia="Times New Roman" w:cs="David"/>
          <w:b/>
          <w:bCs/>
          <w:rtl/>
          <w:lang w:eastAsia="en-US"/>
        </w:rPr>
        <w:t>דליק</w:t>
      </w:r>
      <w:r w:rsidRPr="000C0E24">
        <w:rPr>
          <w:rFonts w:eastAsia="Times New Roman" w:cs="David"/>
          <w:rtl/>
          <w:lang w:eastAsia="en-US"/>
        </w:rPr>
        <w:t xml:space="preserve">". גז בישול, בנזין, מימן, צמר-גפן ונסורת-עץ הם חומרים </w:t>
      </w:r>
      <w:r w:rsidRPr="000C0E24">
        <w:rPr>
          <w:rFonts w:eastAsia="Times New Roman" w:cs="David"/>
          <w:b/>
          <w:bCs/>
          <w:rtl/>
          <w:lang w:eastAsia="en-US"/>
        </w:rPr>
        <w:t>דליקים</w:t>
      </w:r>
      <w:r w:rsidRPr="000C0E24">
        <w:rPr>
          <w:rFonts w:eastAsia="Times New Roman" w:cs="David"/>
          <w:rtl/>
          <w:lang w:eastAsia="en-US"/>
        </w:rPr>
        <w:t xml:space="preserve">. ההבחנה בין חומר בעיר </w:t>
      </w:r>
      <w:r w:rsidRPr="000C0E24">
        <w:rPr>
          <w:rFonts w:eastAsia="Times New Roman" w:cs="David"/>
          <w:b/>
          <w:bCs/>
          <w:rtl/>
          <w:lang w:eastAsia="en-US"/>
        </w:rPr>
        <w:t>שאינו</w:t>
      </w:r>
      <w:r w:rsidRPr="000C0E24">
        <w:rPr>
          <w:rFonts w:eastAsia="Times New Roman" w:cs="David"/>
          <w:rtl/>
          <w:lang w:eastAsia="en-US"/>
        </w:rPr>
        <w:t xml:space="preserve"> דליק לבין חומר בעיר שהוא </w:t>
      </w:r>
      <w:r w:rsidRPr="000C0E24">
        <w:rPr>
          <w:rFonts w:eastAsia="Times New Roman" w:cs="David"/>
          <w:b/>
          <w:bCs/>
          <w:rtl/>
          <w:lang w:eastAsia="en-US"/>
        </w:rPr>
        <w:t>גם</w:t>
      </w:r>
      <w:r w:rsidRPr="000C0E24">
        <w:rPr>
          <w:rFonts w:eastAsia="Times New Roman" w:cs="David"/>
          <w:rtl/>
          <w:lang w:eastAsia="en-US"/>
        </w:rPr>
        <w:t xml:space="preserve"> דליק חשובה ביותר מבחינה טכנולוגית, ובעיקר מבחינה </w:t>
      </w:r>
      <w:r w:rsidRPr="000C0E24">
        <w:rPr>
          <w:rFonts w:eastAsia="Times New Roman" w:cs="David"/>
          <w:b/>
          <w:bCs/>
          <w:rtl/>
          <w:lang w:eastAsia="en-US"/>
        </w:rPr>
        <w:t>בטיחותית</w:t>
      </w:r>
      <w:r w:rsidRPr="000C0E24">
        <w:rPr>
          <w:rFonts w:eastAsia="Times New Roman" w:cs="David"/>
          <w:rtl/>
          <w:lang w:eastAsia="en-US"/>
        </w:rPr>
        <w:t>. חומרים דליקים מתלקחים כאמור בקלות רבה, והם האחראים לאסונות שרפה רבים. חומרים אלה מחייבים זהירות רבה בטיפול, באחסון ובהובלה, ועל כן נהוג לסמנם בסימון מיוחד.</w:t>
      </w:r>
    </w:p>
    <w:p w:rsidR="000C0E24" w:rsidRPr="000C0E24" w:rsidRDefault="000C0E24" w:rsidP="000C0E24">
      <w:pPr>
        <w:spacing w:before="120" w:line="360" w:lineRule="auto"/>
        <w:jc w:val="both"/>
        <w:rPr>
          <w:rFonts w:eastAsia="Times New Roman" w:cs="David"/>
          <w:b/>
          <w:bCs/>
          <w:sz w:val="28"/>
          <w:szCs w:val="28"/>
          <w:rtl/>
          <w:lang w:eastAsia="en-US"/>
        </w:rPr>
      </w:pPr>
      <w:r w:rsidRPr="000C0E24">
        <w:rPr>
          <w:rFonts w:eastAsia="Times New Roman" w:cs="David"/>
          <w:b/>
          <w:bCs/>
          <w:sz w:val="28"/>
          <w:szCs w:val="28"/>
          <w:rtl/>
          <w:lang w:eastAsia="en-US"/>
        </w:rPr>
        <w:t xml:space="preserve">תנאים לקיום בעירה </w:t>
      </w:r>
    </w:p>
    <w:p w:rsidR="000C0E24" w:rsidRPr="000C0E24" w:rsidRDefault="000C0E24" w:rsidP="000C0E24">
      <w:pPr>
        <w:spacing w:line="360" w:lineRule="auto"/>
        <w:jc w:val="both"/>
        <w:rPr>
          <w:rFonts w:eastAsia="Times New Roman" w:cs="David"/>
          <w:rtl/>
          <w:lang w:eastAsia="en-US"/>
        </w:rPr>
      </w:pPr>
      <w:r w:rsidRPr="000C0E24">
        <w:rPr>
          <w:rFonts w:eastAsia="Times New Roman" w:cs="David"/>
          <w:rtl/>
          <w:lang w:eastAsia="en-US"/>
        </w:rPr>
        <w:t xml:space="preserve">הבעירה היא, כאמור, תגובה כימית שבה </w:t>
      </w:r>
      <w:r w:rsidRPr="000C0E24">
        <w:rPr>
          <w:rFonts w:eastAsia="Times New Roman" w:cs="David"/>
          <w:b/>
          <w:bCs/>
          <w:rtl/>
          <w:lang w:eastAsia="en-US"/>
        </w:rPr>
        <w:t>חומר כלשהו מתרכב עם חמצן</w:t>
      </w:r>
      <w:r w:rsidRPr="000C0E24">
        <w:rPr>
          <w:rFonts w:eastAsia="Times New Roman" w:cs="David"/>
          <w:rtl/>
          <w:lang w:eastAsia="en-US"/>
        </w:rPr>
        <w:t>. במהלך התגובה משתחרר חום, ולפעמים גם אור. לקיום הבעירה דרושים שלושה תנאים:</w:t>
      </w:r>
    </w:p>
    <w:p w:rsidR="000C0E24" w:rsidRPr="000C0E24" w:rsidRDefault="000C0E24" w:rsidP="000C0E24">
      <w:pPr>
        <w:numPr>
          <w:ilvl w:val="1"/>
          <w:numId w:val="44"/>
        </w:numPr>
        <w:tabs>
          <w:tab w:val="num" w:pos="357"/>
        </w:tabs>
        <w:spacing w:line="360" w:lineRule="auto"/>
        <w:ind w:left="357" w:hanging="357"/>
        <w:jc w:val="both"/>
        <w:rPr>
          <w:rFonts w:eastAsia="Times New Roman" w:cs="David"/>
          <w:lang w:eastAsia="en-US"/>
        </w:rPr>
      </w:pPr>
      <w:r w:rsidRPr="000C0E24">
        <w:rPr>
          <w:rFonts w:eastAsia="Times New Roman" w:cs="David"/>
          <w:rtl/>
          <w:lang w:eastAsia="en-US"/>
        </w:rPr>
        <w:t xml:space="preserve">מאחר שלא כל החומרים מסוגלים להתרכב עם החמצן, </w:t>
      </w:r>
      <w:r w:rsidRPr="000C0E24">
        <w:rPr>
          <w:rFonts w:eastAsia="Times New Roman" w:cs="David"/>
          <w:b/>
          <w:bCs/>
          <w:rtl/>
          <w:lang w:eastAsia="en-US"/>
        </w:rPr>
        <w:t>התנאי הראשון</w:t>
      </w:r>
      <w:r w:rsidRPr="000C0E24">
        <w:rPr>
          <w:rFonts w:eastAsia="Times New Roman" w:cs="David"/>
          <w:rtl/>
          <w:lang w:eastAsia="en-US"/>
        </w:rPr>
        <w:t xml:space="preserve"> לקיום בעירה הוא נוכחותו של </w:t>
      </w:r>
      <w:r w:rsidRPr="000C0E24">
        <w:rPr>
          <w:rFonts w:eastAsia="Times New Roman" w:cs="David"/>
          <w:b/>
          <w:bCs/>
          <w:rtl/>
          <w:lang w:eastAsia="en-US"/>
        </w:rPr>
        <w:t>חומר בעיר</w:t>
      </w:r>
      <w:r w:rsidRPr="000C0E24">
        <w:rPr>
          <w:rFonts w:eastAsia="Times New Roman" w:cs="David"/>
          <w:rtl/>
          <w:lang w:eastAsia="en-US"/>
        </w:rPr>
        <w:t>.</w:t>
      </w:r>
    </w:p>
    <w:p w:rsidR="000C0E24" w:rsidRPr="000C0E24" w:rsidRDefault="000C0E24" w:rsidP="000C0E24">
      <w:pPr>
        <w:numPr>
          <w:ilvl w:val="1"/>
          <w:numId w:val="44"/>
        </w:numPr>
        <w:tabs>
          <w:tab w:val="num" w:pos="357"/>
        </w:tabs>
        <w:spacing w:line="360" w:lineRule="auto"/>
        <w:ind w:left="357" w:hanging="357"/>
        <w:jc w:val="both"/>
        <w:rPr>
          <w:rFonts w:eastAsia="Times New Roman" w:cs="David"/>
          <w:lang w:eastAsia="en-US"/>
        </w:rPr>
      </w:pPr>
      <w:r w:rsidRPr="000C0E24">
        <w:rPr>
          <w:rFonts w:eastAsia="Times New Roman" w:cs="David"/>
          <w:rtl/>
          <w:lang w:eastAsia="en-US"/>
        </w:rPr>
        <w:t>נוכחות</w:t>
      </w:r>
      <w:r w:rsidRPr="000C0E24">
        <w:rPr>
          <w:rFonts w:eastAsia="Times New Roman" w:cs="David"/>
          <w:b/>
          <w:bCs/>
          <w:rtl/>
          <w:lang w:eastAsia="en-US"/>
        </w:rPr>
        <w:t xml:space="preserve"> החמצן</w:t>
      </w:r>
      <w:r w:rsidRPr="000C0E24">
        <w:rPr>
          <w:rFonts w:eastAsia="Times New Roman" w:cs="David"/>
          <w:rtl/>
          <w:lang w:eastAsia="en-US"/>
        </w:rPr>
        <w:t xml:space="preserve"> היא </w:t>
      </w:r>
      <w:r w:rsidRPr="000C0E24">
        <w:rPr>
          <w:rFonts w:eastAsia="Times New Roman" w:cs="David"/>
          <w:b/>
          <w:bCs/>
          <w:rtl/>
          <w:lang w:eastAsia="en-US"/>
        </w:rPr>
        <w:t>התנאי השני</w:t>
      </w:r>
      <w:r w:rsidRPr="000C0E24">
        <w:rPr>
          <w:rFonts w:eastAsia="Times New Roman" w:cs="David"/>
          <w:rtl/>
          <w:lang w:eastAsia="en-US"/>
        </w:rPr>
        <w:t xml:space="preserve"> לקיום בעירה, שכן ללא חמצן אין בעירה.</w:t>
      </w:r>
    </w:p>
    <w:p w:rsidR="000C0E24" w:rsidRPr="000C0E24" w:rsidRDefault="000C0E24" w:rsidP="000C0E24">
      <w:pPr>
        <w:numPr>
          <w:ilvl w:val="1"/>
          <w:numId w:val="44"/>
        </w:numPr>
        <w:tabs>
          <w:tab w:val="num" w:pos="357"/>
        </w:tabs>
        <w:spacing w:line="360" w:lineRule="auto"/>
        <w:ind w:left="357" w:hanging="357"/>
        <w:jc w:val="both"/>
        <w:rPr>
          <w:rFonts w:eastAsia="Times New Roman" w:cs="David"/>
          <w:lang w:eastAsia="en-US"/>
        </w:rPr>
      </w:pPr>
      <w:r w:rsidRPr="000C0E24">
        <w:rPr>
          <w:rFonts w:eastAsia="Times New Roman" w:cs="David"/>
          <w:b/>
          <w:bCs/>
          <w:rtl/>
          <w:lang w:eastAsia="en-US"/>
        </w:rPr>
        <w:t>הצתה</w:t>
      </w:r>
      <w:r w:rsidRPr="000C0E24">
        <w:rPr>
          <w:rFonts w:eastAsia="Times New Roman" w:cs="David"/>
          <w:rtl/>
          <w:lang w:eastAsia="en-US"/>
        </w:rPr>
        <w:t xml:space="preserve"> (הספקת אנרגיית חום ראשונית) היא </w:t>
      </w:r>
      <w:r w:rsidRPr="000C0E24">
        <w:rPr>
          <w:rFonts w:eastAsia="Times New Roman" w:cs="David"/>
          <w:b/>
          <w:bCs/>
          <w:rtl/>
          <w:lang w:eastAsia="en-US"/>
        </w:rPr>
        <w:t>התנאי השלישי</w:t>
      </w:r>
      <w:r w:rsidRPr="000C0E24">
        <w:rPr>
          <w:rFonts w:eastAsia="Times New Roman" w:cs="David"/>
          <w:rtl/>
          <w:lang w:eastAsia="en-US"/>
        </w:rPr>
        <w:t xml:space="preserve"> לקיום בעירה. אנו יודעים מנ</w:t>
      </w:r>
      <w:r w:rsidRPr="000C0E24">
        <w:rPr>
          <w:rFonts w:eastAsia="Times New Roman" w:cs="David" w:hint="cs"/>
          <w:rtl/>
          <w:lang w:eastAsia="en-US"/>
        </w:rPr>
        <w:t>י</w:t>
      </w:r>
      <w:r w:rsidRPr="000C0E24">
        <w:rPr>
          <w:rFonts w:eastAsia="Times New Roman" w:cs="David"/>
          <w:rtl/>
          <w:lang w:eastAsia="en-US"/>
        </w:rPr>
        <w:t>סיוננו שהחומרים הבעירים סביבנו אינם מתלקחים ובוערים מעצמם, אף</w:t>
      </w:r>
      <w:r w:rsidRPr="000C0E24">
        <w:rPr>
          <w:rFonts w:eastAsia="Times New Roman" w:cs="David" w:hint="cs"/>
          <w:rtl/>
          <w:lang w:eastAsia="en-US"/>
        </w:rPr>
        <w:t xml:space="preserve"> </w:t>
      </w:r>
      <w:r w:rsidRPr="000C0E24">
        <w:rPr>
          <w:rFonts w:eastAsia="Times New Roman" w:cs="David"/>
          <w:rtl/>
          <w:lang w:eastAsia="en-US"/>
        </w:rPr>
        <w:t>על</w:t>
      </w:r>
      <w:r w:rsidRPr="000C0E24">
        <w:rPr>
          <w:rFonts w:eastAsia="Times New Roman" w:cs="David" w:hint="cs"/>
          <w:rtl/>
          <w:lang w:eastAsia="en-US"/>
        </w:rPr>
        <w:t xml:space="preserve"> </w:t>
      </w:r>
      <w:r w:rsidRPr="000C0E24">
        <w:rPr>
          <w:rFonts w:eastAsia="Times New Roman" w:cs="David"/>
          <w:rtl/>
          <w:lang w:eastAsia="en-US"/>
        </w:rPr>
        <w:t xml:space="preserve">פי שהחמצן מצוי בשפע באוויר המקיף אותנו. כדי שחומר בעיר יתלקח, הוא צריך להיות בטמפרטורה גבוהה מספיק, כך שתתרחש תגובת התרכבות עם חמצן. הטמפרטורה שבה חומר מסוים מגיב עם חמצן ומתלקח נקראת </w:t>
      </w:r>
      <w:r w:rsidRPr="000C0E24">
        <w:rPr>
          <w:rFonts w:eastAsia="Times New Roman" w:cs="David"/>
          <w:b/>
          <w:bCs/>
          <w:rtl/>
          <w:lang w:eastAsia="en-US"/>
        </w:rPr>
        <w:t>טמפרטורת ההצתה</w:t>
      </w:r>
      <w:r w:rsidRPr="000C0E24">
        <w:rPr>
          <w:rFonts w:eastAsia="Times New Roman" w:cs="David"/>
          <w:rtl/>
          <w:lang w:eastAsia="en-US"/>
        </w:rPr>
        <w:t xml:space="preserve"> או </w:t>
      </w:r>
      <w:r w:rsidRPr="000C0E24">
        <w:rPr>
          <w:rFonts w:eastAsia="Times New Roman" w:cs="David"/>
          <w:b/>
          <w:bCs/>
          <w:rtl/>
          <w:lang w:eastAsia="en-US"/>
        </w:rPr>
        <w:t>נקודת ההצתה</w:t>
      </w:r>
      <w:r w:rsidRPr="000C0E24">
        <w:rPr>
          <w:rFonts w:eastAsia="Times New Roman" w:cs="David"/>
          <w:rtl/>
          <w:lang w:eastAsia="en-US"/>
        </w:rPr>
        <w:t xml:space="preserve"> של אותו חומר. כל עוד החומר לא הגיע לטמפרטורת ההצתה שלו – הוא לא יבער. אך אין צורך שכל נפח החומר יתחמם עד לנקודת ההצתה. די שחלק קטן מהחומר יגיע לטמפרטורה זו על-מנת שיתלקח. החום הנפלט מהבעירה הראשונית (המקומית) גורם לפליטת אנרגיית חום נוספת, כך שהבעירה נמשכת.</w:t>
      </w:r>
    </w:p>
    <w:p w:rsidR="000C0E24" w:rsidRPr="000C0E24" w:rsidRDefault="000C0E24" w:rsidP="000C0E24">
      <w:pPr>
        <w:spacing w:line="360" w:lineRule="auto"/>
        <w:ind w:left="357"/>
        <w:jc w:val="both"/>
        <w:rPr>
          <w:rFonts w:eastAsia="Times New Roman" w:cs="David"/>
          <w:rtl/>
          <w:lang w:eastAsia="en-US"/>
        </w:rPr>
      </w:pPr>
      <w:r w:rsidRPr="000C0E24">
        <w:rPr>
          <w:rFonts w:eastAsia="Times New Roman" w:cs="David"/>
          <w:rtl/>
          <w:lang w:eastAsia="en-US"/>
        </w:rPr>
        <w:t>לחומרים שונים יש טמפרטורת הצתה שונה: לנייר, למשל, יש טמפרטורת הצתה נמוכה, והוא מתלקח בקלות רבה. כך גם רוב חומרי הדלק הנדיפים, כגון בנזין וכוהל. לפחם, לעומת זאת, יש טמפרטורת הצתה גבוהה. קיימים גם חומרים שעלולים להתלקח מעצמם, ללא אש ישירה – למשל, קש בערמה של שחת, שיכול לעבור חמצון איטי, המשחרר מעט חום. חום זה אינו משתחרר לאוויר, אלא ממשיך לחמם את הקש עד לנקודת ההצתה שלו. מסביב יש די חמצן לקיום בעירה, וכך פורצות לפעמים "מאליהן" שרפות קטלניות.</w:t>
      </w:r>
    </w:p>
    <w:p w:rsidR="000C0E24" w:rsidRPr="000C0E24" w:rsidRDefault="000C0E24" w:rsidP="000C0E24">
      <w:pPr>
        <w:spacing w:before="120" w:line="360" w:lineRule="auto"/>
        <w:jc w:val="both"/>
        <w:rPr>
          <w:rFonts w:eastAsia="Times New Roman" w:cs="David"/>
          <w:rtl/>
          <w:lang w:eastAsia="en-US"/>
        </w:rPr>
      </w:pPr>
      <w:r w:rsidRPr="000C0E24">
        <w:rPr>
          <w:rFonts w:eastAsia="Times New Roman" w:cs="David"/>
          <w:rtl/>
          <w:lang w:eastAsia="en-US"/>
        </w:rPr>
        <w:t>מכל האמור לעיל ניתן להסיק שלא תיתכן בעירה ללא הימצאותם של שלושת "תנאי הבעירה" בעת ובעונה אחת באותו מקום: חומר בעיר, חמצן וחום המביא את החומר לטמפרטורת ההצתה שלו. הצירוף של שלושת התנאים האלה מכונה</w:t>
      </w:r>
      <w:r w:rsidRPr="000C0E24">
        <w:rPr>
          <w:rFonts w:eastAsia="Times New Roman" w:cs="David"/>
          <w:b/>
          <w:rtl/>
          <w:lang w:eastAsia="en-US"/>
        </w:rPr>
        <w:t xml:space="preserve"> "</w:t>
      </w:r>
      <w:r w:rsidRPr="000C0E24">
        <w:rPr>
          <w:rFonts w:eastAsia="Times New Roman" w:cs="David"/>
          <w:b/>
          <w:bCs/>
          <w:rtl/>
          <w:lang w:eastAsia="en-US"/>
        </w:rPr>
        <w:t>משולש האש</w:t>
      </w:r>
      <w:r w:rsidRPr="000C0E24">
        <w:rPr>
          <w:rFonts w:eastAsia="Times New Roman" w:cs="David"/>
          <w:rtl/>
          <w:lang w:eastAsia="en-US"/>
        </w:rPr>
        <w:t>".</w:t>
      </w:r>
    </w:p>
    <w:p w:rsidR="000C0E24" w:rsidRPr="000C0E24" w:rsidRDefault="000C0E24" w:rsidP="000C0E24">
      <w:pPr>
        <w:spacing w:line="360" w:lineRule="auto"/>
        <w:jc w:val="both"/>
        <w:rPr>
          <w:rFonts w:eastAsia="Times New Roman" w:cs="David"/>
          <w:rtl/>
          <w:lang w:eastAsia="en-US"/>
        </w:rPr>
      </w:pPr>
      <w:r w:rsidRPr="000C0E24">
        <w:rPr>
          <w:rFonts w:eastAsia="Times New Roman" w:cs="David"/>
          <w:rtl/>
          <w:lang w:eastAsia="en-US"/>
        </w:rPr>
        <w:t xml:space="preserve">די בגריעת אחד הגורמים (או בסילוק אחד מקודקודי המשולש) למנוע התלקחות, ואם זו כבר פרצה – ניתן לכבות את הדלֵקה באותה דרך: </w:t>
      </w:r>
      <w:r w:rsidRPr="000C0E24">
        <w:rPr>
          <w:rFonts w:eastAsia="Times New Roman" w:cs="David"/>
          <w:b/>
          <w:bCs/>
          <w:rtl/>
          <w:lang w:eastAsia="en-US"/>
        </w:rPr>
        <w:t>סילוק החומר הבעיר</w:t>
      </w:r>
      <w:r w:rsidRPr="000C0E24">
        <w:rPr>
          <w:rFonts w:eastAsia="Times New Roman" w:cs="David"/>
          <w:rtl/>
          <w:lang w:eastAsia="en-US"/>
        </w:rPr>
        <w:t xml:space="preserve"> או </w:t>
      </w:r>
      <w:r w:rsidRPr="000C0E24">
        <w:rPr>
          <w:rFonts w:eastAsia="Times New Roman" w:cs="David"/>
          <w:b/>
          <w:bCs/>
          <w:rtl/>
          <w:lang w:eastAsia="en-US"/>
        </w:rPr>
        <w:t>מניעת גישה לחמצן</w:t>
      </w:r>
      <w:r w:rsidRPr="000C0E24">
        <w:rPr>
          <w:rFonts w:eastAsia="Times New Roman" w:cs="David"/>
          <w:rtl/>
          <w:lang w:eastAsia="en-US"/>
        </w:rPr>
        <w:t xml:space="preserve"> (למשל, כיסוי)</w:t>
      </w:r>
      <w:r w:rsidRPr="000C0E24">
        <w:rPr>
          <w:rFonts w:eastAsia="Times New Roman" w:cs="David"/>
          <w:b/>
          <w:bCs/>
          <w:rtl/>
          <w:lang w:eastAsia="en-US"/>
        </w:rPr>
        <w:t xml:space="preserve"> </w:t>
      </w:r>
      <w:r w:rsidRPr="000C0E24">
        <w:rPr>
          <w:rFonts w:eastAsia="Times New Roman" w:cs="David"/>
          <w:rtl/>
          <w:lang w:eastAsia="en-US"/>
        </w:rPr>
        <w:t xml:space="preserve">או </w:t>
      </w:r>
      <w:r w:rsidRPr="000C0E24">
        <w:rPr>
          <w:rFonts w:eastAsia="Times New Roman" w:cs="David"/>
          <w:b/>
          <w:bCs/>
          <w:rtl/>
          <w:lang w:eastAsia="en-US"/>
        </w:rPr>
        <w:t>גריעת חום</w:t>
      </w:r>
      <w:r w:rsidRPr="000C0E24">
        <w:rPr>
          <w:rFonts w:eastAsia="Times New Roman" w:cs="David"/>
          <w:rtl/>
          <w:lang w:eastAsia="en-US"/>
        </w:rPr>
        <w:t xml:space="preserve"> (למשל, קירור).</w:t>
      </w:r>
    </w:p>
    <w:p w:rsidR="00D522D1" w:rsidRDefault="000C0E24" w:rsidP="000C0E24">
      <w:pPr>
        <w:pStyle w:val="aa"/>
        <w:rPr>
          <w:rFonts w:asciiTheme="minorBidi" w:hAnsiTheme="minorBidi" w:cs="Arial"/>
          <w:rtl/>
          <w:lang w:eastAsia="en-US"/>
        </w:rPr>
      </w:pPr>
      <w:r w:rsidRPr="000C0E24">
        <w:rPr>
          <w:rFonts w:eastAsia="Times New Roman" w:cs="David"/>
          <w:rtl/>
          <w:lang w:eastAsia="en-US"/>
        </w:rPr>
        <w:br w:type="page"/>
      </w:r>
      <w:r w:rsidR="0061750C" w:rsidRPr="0061750C">
        <w:rPr>
          <w:rFonts w:ascii="Arial" w:eastAsia="Times New Roman" w:hAnsi="Arial" w:cs="David"/>
          <w:bCs/>
          <w:rtl/>
          <w:lang w:eastAsia="en-US"/>
        </w:rPr>
        <w:lastRenderedPageBreak/>
        <w:br w:type="page"/>
      </w:r>
    </w:p>
    <w:p w:rsidR="00D522D1" w:rsidRDefault="00D522D1" w:rsidP="002572DA">
      <w:pPr>
        <w:pStyle w:val="aa"/>
        <w:rPr>
          <w:rFonts w:asciiTheme="minorBidi" w:hAnsiTheme="minorBidi" w:cs="Arial"/>
          <w:rtl/>
          <w:lang w:eastAsia="en-US"/>
        </w:rPr>
      </w:pPr>
    </w:p>
    <w:p w:rsidR="00D522D1" w:rsidRPr="002572DA" w:rsidRDefault="00D522D1" w:rsidP="002572DA">
      <w:pPr>
        <w:pStyle w:val="aa"/>
        <w:rPr>
          <w:rFonts w:asciiTheme="minorBidi" w:hAnsiTheme="minorBidi" w:cs="Arial"/>
          <w:rtl/>
          <w:lang w:eastAsia="en-US"/>
        </w:rPr>
      </w:pPr>
    </w:p>
    <w:p w:rsidR="002572DA" w:rsidRPr="002572DA" w:rsidRDefault="002572DA" w:rsidP="002572DA">
      <w:pPr>
        <w:rPr>
          <w:rFonts w:asciiTheme="minorBidi" w:hAnsiTheme="minorBidi" w:cs="Arial"/>
          <w:rtl/>
          <w:lang w:eastAsia="en-US"/>
        </w:rPr>
      </w:pPr>
    </w:p>
    <w:sectPr w:rsidR="002572DA" w:rsidRPr="002572DA" w:rsidSect="004E5E81">
      <w:headerReference w:type="even" r:id="rId9"/>
      <w:headerReference w:type="default" r:id="rId10"/>
      <w:footerReference w:type="even" r:id="rId11"/>
      <w:footerReference w:type="default" r:id="rId12"/>
      <w:headerReference w:type="first" r:id="rId13"/>
      <w:footerReference w:type="first" r:id="rId14"/>
      <w:pgSz w:w="11906" w:h="16838"/>
      <w:pgMar w:top="1639" w:right="1286" w:bottom="1276" w:left="1350" w:header="284" w:footer="68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39F" w:rsidRDefault="0087039F">
      <w:r>
        <w:separator/>
      </w:r>
    </w:p>
  </w:endnote>
  <w:endnote w:type="continuationSeparator" w:id="0">
    <w:p w:rsidR="0087039F" w:rsidRDefault="00870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13856390"/>
      <w:docPartObj>
        <w:docPartGallery w:val="Page Numbers (Bottom of Page)"/>
        <w:docPartUnique/>
      </w:docPartObj>
    </w:sdtPr>
    <w:sdtEndPr/>
    <w:sdtContent>
      <w:bookmarkStart w:id="0" w:name="_GoBack" w:displacedByCustomXml="prev"/>
      <w:p w:rsidR="00FA4570" w:rsidRDefault="00687CD8">
        <w:pPr>
          <w:pStyle w:val="a4"/>
          <w:jc w:val="center"/>
          <w:rPr>
            <w:rtl/>
            <w:cs/>
          </w:rPr>
        </w:pPr>
        <w:r>
          <w:rPr>
            <w:noProof/>
            <w:lang w:eastAsia="en-US"/>
          </w:rPr>
          <w:drawing>
            <wp:anchor distT="0" distB="0" distL="114300" distR="114300" simplePos="0" relativeHeight="251660800" behindDoc="0" locked="0" layoutInCell="1" allowOverlap="1" wp14:anchorId="140D3E18" wp14:editId="5B13E06E">
              <wp:simplePos x="0" y="0"/>
              <wp:positionH relativeFrom="margin">
                <wp:posOffset>-802640</wp:posOffset>
              </wp:positionH>
              <wp:positionV relativeFrom="margin">
                <wp:posOffset>8983345</wp:posOffset>
              </wp:positionV>
              <wp:extent cx="1257300" cy="586105"/>
              <wp:effectExtent l="0" t="0" r="0" b="4445"/>
              <wp:wrapSquare wrapText="bothSides"/>
              <wp:docPr id="9" name="תמונה 9"/>
              <wp:cNvGraphicFramePr/>
              <a:graphic xmlns:a="http://schemas.openxmlformats.org/drawingml/2006/main">
                <a:graphicData uri="http://schemas.openxmlformats.org/drawingml/2006/picture">
                  <pic:pic xmlns:pic="http://schemas.openxmlformats.org/drawingml/2006/picture">
                    <pic:nvPicPr>
                      <pic:cNvPr id="9" name="תמונה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86105"/>
                      </a:xfrm>
                      <a:prstGeom prst="rect">
                        <a:avLst/>
                      </a:prstGeom>
                      <a:noFill/>
                      <a:ln>
                        <a:noFill/>
                      </a:ln>
                    </pic:spPr>
                  </pic:pic>
                </a:graphicData>
              </a:graphic>
            </wp:anchor>
          </w:drawing>
        </w:r>
        <w:bookmarkEnd w:id="0"/>
        <w:r w:rsidR="00FA4570">
          <w:fldChar w:fldCharType="begin"/>
        </w:r>
        <w:r w:rsidR="00FA4570">
          <w:rPr>
            <w:rtl/>
            <w:cs/>
          </w:rPr>
          <w:instrText xml:space="preserve">PAGE   </w:instrText>
        </w:r>
        <w:r w:rsidR="00FA4570">
          <w:rPr>
            <w:cs/>
          </w:rPr>
          <w:instrText>\</w:instrText>
        </w:r>
        <w:r w:rsidR="00FA4570">
          <w:rPr>
            <w:rtl/>
            <w:cs/>
          </w:rPr>
          <w:instrText xml:space="preserve">* </w:instrText>
        </w:r>
        <w:r w:rsidR="00FA4570">
          <w:rPr>
            <w:cs/>
          </w:rPr>
          <w:instrText>MERGEFORMAT</w:instrText>
        </w:r>
        <w:r w:rsidR="00FA4570">
          <w:fldChar w:fldCharType="separate"/>
        </w:r>
        <w:r w:rsidRPr="00687CD8">
          <w:rPr>
            <w:noProof/>
            <w:rtl/>
            <w:lang w:val="he-IL"/>
          </w:rPr>
          <w:t>1</w:t>
        </w:r>
        <w:r w:rsidR="00FA4570">
          <w:fldChar w:fldCharType="end"/>
        </w:r>
      </w:p>
    </w:sdtContent>
  </w:sdt>
  <w:p w:rsidR="003A3900" w:rsidRPr="00D7127F" w:rsidRDefault="003A3900" w:rsidP="00D7127F">
    <w:pPr>
      <w:pStyle w:val="a4"/>
      <w:rPr>
        <w:rFonts w:asciiTheme="minorBidi" w:hAnsiTheme="minorBidi" w:cstheme="minorBidi"/>
        <w:sz w:val="18"/>
        <w:szCs w:val="18"/>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39F" w:rsidRDefault="0087039F">
      <w:r>
        <w:separator/>
      </w:r>
    </w:p>
  </w:footnote>
  <w:footnote w:type="continuationSeparator" w:id="0">
    <w:p w:rsidR="0087039F" w:rsidRDefault="00870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00" w:rsidRDefault="003A3900" w:rsidP="00E40E00">
    <w:pPr>
      <w:pStyle w:val="a3"/>
      <w:tabs>
        <w:tab w:val="clear" w:pos="8306"/>
        <w:tab w:val="left" w:pos="3679"/>
        <w:tab w:val="center" w:pos="4737"/>
        <w:tab w:val="left" w:pos="6345"/>
        <w:tab w:val="right" w:pos="8210"/>
      </w:tabs>
      <w:ind w:left="-437"/>
      <w:jc w:val="right"/>
    </w:pPr>
    <w:r>
      <w:rPr>
        <w:noProof/>
        <w:lang w:eastAsia="en-US"/>
      </w:rPr>
      <w:drawing>
        <wp:anchor distT="0" distB="0" distL="114300" distR="114300" simplePos="0" relativeHeight="251656704" behindDoc="1" locked="0" layoutInCell="1" allowOverlap="1" wp14:anchorId="6300DC3F" wp14:editId="330E4138">
          <wp:simplePos x="0" y="0"/>
          <wp:positionH relativeFrom="column">
            <wp:posOffset>5263886</wp:posOffset>
          </wp:positionH>
          <wp:positionV relativeFrom="paragraph">
            <wp:posOffset>-80010</wp:posOffset>
          </wp:positionV>
          <wp:extent cx="1280160" cy="614680"/>
          <wp:effectExtent l="0" t="0" r="0" b="0"/>
          <wp:wrapNone/>
          <wp:docPr id="78"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614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noProof/>
        <w:lang w:eastAsia="en-US"/>
      </w:rPr>
      <w:drawing>
        <wp:anchor distT="0" distB="0" distL="114300" distR="114300" simplePos="0" relativeHeight="251659776" behindDoc="0" locked="0" layoutInCell="1" allowOverlap="1" wp14:anchorId="6673564C" wp14:editId="71C28C9B">
          <wp:simplePos x="0" y="0"/>
          <wp:positionH relativeFrom="margin">
            <wp:posOffset>336430</wp:posOffset>
          </wp:positionH>
          <wp:positionV relativeFrom="paragraph">
            <wp:posOffset>-65932</wp:posOffset>
          </wp:positionV>
          <wp:extent cx="1019175" cy="571500"/>
          <wp:effectExtent l="0" t="0" r="9525" b="0"/>
          <wp:wrapNone/>
          <wp:docPr id="80" name="תמונה 80" descr="HEB_bo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B_bold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191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p>
  <w:p w:rsidR="003A3900" w:rsidRDefault="003A3900" w:rsidP="00E40E00">
    <w:pPr>
      <w:pStyle w:val="a3"/>
      <w:tabs>
        <w:tab w:val="clear" w:pos="8306"/>
        <w:tab w:val="left" w:pos="3679"/>
        <w:tab w:val="center" w:pos="4737"/>
        <w:tab w:val="left" w:pos="6345"/>
        <w:tab w:val="right" w:pos="8210"/>
      </w:tabs>
      <w:ind w:left="-437"/>
      <w:jc w:val="right"/>
    </w:pPr>
    <w:r>
      <w:t xml:space="preserve">                                     </w:t>
    </w:r>
  </w:p>
  <w:p w:rsidR="003A3900" w:rsidRDefault="003A3900" w:rsidP="00E40E00">
    <w:pPr>
      <w:pStyle w:val="a3"/>
      <w:tabs>
        <w:tab w:val="clear" w:pos="8306"/>
        <w:tab w:val="left" w:pos="3679"/>
        <w:tab w:val="center" w:pos="4737"/>
        <w:tab w:val="left" w:pos="6345"/>
        <w:tab w:val="right" w:pos="8210"/>
      </w:tabs>
      <w:ind w:left="-437"/>
      <w:jc w:val="right"/>
      <w:rPr>
        <w:rtl/>
      </w:rPr>
    </w:pPr>
    <w:r>
      <w:rPr>
        <w:noProof/>
        <w:lang w:eastAsia="en-US"/>
      </w:rPr>
      <w:drawing>
        <wp:anchor distT="0" distB="0" distL="114300" distR="114300" simplePos="0" relativeHeight="251657728" behindDoc="0" locked="0" layoutInCell="1" allowOverlap="1" wp14:anchorId="3292A3E9" wp14:editId="3EA6FD0F">
          <wp:simplePos x="0" y="0"/>
          <wp:positionH relativeFrom="column">
            <wp:posOffset>4536811</wp:posOffset>
          </wp:positionH>
          <wp:positionV relativeFrom="paragraph">
            <wp:posOffset>78740</wp:posOffset>
          </wp:positionV>
          <wp:extent cx="803910" cy="344170"/>
          <wp:effectExtent l="0" t="0" r="0" b="0"/>
          <wp:wrapNone/>
          <wp:docPr id="79" name="תמונה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3910" cy="34417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3A3900" w:rsidRPr="00982705" w:rsidRDefault="003A3900" w:rsidP="00573259">
    <w:pPr>
      <w:spacing w:before="40" w:line="168" w:lineRule="auto"/>
      <w:jc w:val="right"/>
      <w:rPr>
        <w:rFonts w:ascii="Arial Unicode MS" w:eastAsia="Arial Unicode MS" w:hAnsi="Arial Unicode MS" w:cs="Arial Unicode MS"/>
        <w:sz w:val="16"/>
        <w:szCs w:val="16"/>
        <w:rtl/>
      </w:rPr>
    </w:pPr>
    <w:r w:rsidRPr="00982705">
      <w:rPr>
        <w:rFonts w:ascii="Arial Unicode MS" w:eastAsia="Arial Unicode MS" w:hAnsi="Arial Unicode MS" w:cs="Arial Unicode MS"/>
        <w:sz w:val="16"/>
        <w:szCs w:val="16"/>
        <w:rtl/>
      </w:rPr>
      <w:t>בית הספר לחינוך ע"ש חיים וג'ואן קונסטנטינר</w:t>
    </w:r>
  </w:p>
  <w:p w:rsidR="003A3900" w:rsidRPr="00353BF6" w:rsidRDefault="003A3900" w:rsidP="00573259">
    <w:pPr>
      <w:tabs>
        <w:tab w:val="left" w:pos="7643"/>
        <w:tab w:val="left" w:pos="9485"/>
      </w:tabs>
      <w:spacing w:line="168" w:lineRule="auto"/>
      <w:jc w:val="center"/>
      <w:rPr>
        <w:rFonts w:ascii="Tahoma" w:hAnsi="Tahoma" w:cs="Tahoma"/>
        <w:sz w:val="14"/>
        <w:szCs w:val="14"/>
        <w:rtl/>
      </w:rPr>
    </w:pPr>
    <w:r w:rsidRPr="00982705">
      <w:rPr>
        <w:rFonts w:ascii="Arial Unicode MS" w:eastAsia="Arial Unicode MS" w:hAnsi="Arial Unicode MS" w:cs="Arial Unicode MS" w:hint="cs"/>
        <w:sz w:val="16"/>
        <w:szCs w:val="16"/>
        <w:rtl/>
      </w:rPr>
      <w:t xml:space="preserve">                                                                                                                                                          </w:t>
    </w:r>
    <w:r>
      <w:rPr>
        <w:rFonts w:ascii="Arial Unicode MS" w:eastAsia="Arial Unicode MS" w:hAnsi="Arial Unicode MS" w:cs="Arial Unicode MS" w:hint="cs"/>
        <w:sz w:val="16"/>
        <w:szCs w:val="16"/>
        <w:rtl/>
      </w:rPr>
      <w:t xml:space="preserve"> </w:t>
    </w:r>
    <w:r w:rsidRPr="00982705">
      <w:rPr>
        <w:rFonts w:ascii="Arial Unicode MS" w:eastAsia="Arial Unicode MS" w:hAnsi="Arial Unicode MS" w:cs="Arial Unicode MS" w:hint="cs"/>
        <w:sz w:val="16"/>
        <w:szCs w:val="16"/>
        <w:rtl/>
      </w:rPr>
      <w:t xml:space="preserve">  המרכז לחינוך מדעי וטכנולוגי</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709C"/>
    <w:multiLevelType w:val="hybridMultilevel"/>
    <w:tmpl w:val="A2FC2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22B8D"/>
    <w:multiLevelType w:val="hybridMultilevel"/>
    <w:tmpl w:val="CA06F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E4A28"/>
    <w:multiLevelType w:val="hybridMultilevel"/>
    <w:tmpl w:val="73F89472"/>
    <w:lvl w:ilvl="0" w:tplc="5AE0A23C">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4C44AB"/>
    <w:multiLevelType w:val="hybridMultilevel"/>
    <w:tmpl w:val="0D56EBB8"/>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3818CD"/>
    <w:multiLevelType w:val="hybridMultilevel"/>
    <w:tmpl w:val="6E064FE0"/>
    <w:lvl w:ilvl="0" w:tplc="04090001">
      <w:start w:val="1"/>
      <w:numFmt w:val="bullet"/>
      <w:lvlText w:val=""/>
      <w:lvlJc w:val="left"/>
      <w:pPr>
        <w:ind w:left="720" w:hanging="360"/>
      </w:pPr>
      <w:rPr>
        <w:rFonts w:ascii="Symbol" w:hAnsi="Symbo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FD13EA"/>
    <w:multiLevelType w:val="hybridMultilevel"/>
    <w:tmpl w:val="7572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3864B1"/>
    <w:multiLevelType w:val="hybridMultilevel"/>
    <w:tmpl w:val="714C0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3B2CB3"/>
    <w:multiLevelType w:val="hybridMultilevel"/>
    <w:tmpl w:val="F0CC62EA"/>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0A3033"/>
    <w:multiLevelType w:val="hybridMultilevel"/>
    <w:tmpl w:val="9162EFC6"/>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7E454C"/>
    <w:multiLevelType w:val="hybridMultilevel"/>
    <w:tmpl w:val="5630D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553DF6"/>
    <w:multiLevelType w:val="hybridMultilevel"/>
    <w:tmpl w:val="146A86A2"/>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6C35D4"/>
    <w:multiLevelType w:val="hybridMultilevel"/>
    <w:tmpl w:val="832A6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CF07A9"/>
    <w:multiLevelType w:val="hybridMultilevel"/>
    <w:tmpl w:val="F802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762776"/>
    <w:multiLevelType w:val="hybridMultilevel"/>
    <w:tmpl w:val="21A64B28"/>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757590"/>
    <w:multiLevelType w:val="hybridMultilevel"/>
    <w:tmpl w:val="B2223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0B70F5"/>
    <w:multiLevelType w:val="hybridMultilevel"/>
    <w:tmpl w:val="761C78D4"/>
    <w:lvl w:ilvl="0" w:tplc="7A08EDA0">
      <w:start w:val="1"/>
      <w:numFmt w:val="bullet"/>
      <w:lvlText w:val=""/>
      <w:lvlJc w:val="left"/>
      <w:pPr>
        <w:tabs>
          <w:tab w:val="num" w:pos="420"/>
        </w:tabs>
        <w:ind w:left="420" w:hanging="360"/>
      </w:pPr>
      <w:rPr>
        <w:rFonts w:ascii="Symbol" w:hAnsi="Symbol" w:cs="Arial" w:hint="default"/>
        <w:bCs w:val="0"/>
        <w:iCs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FEE2D15"/>
    <w:multiLevelType w:val="hybridMultilevel"/>
    <w:tmpl w:val="98EE905C"/>
    <w:lvl w:ilvl="0" w:tplc="174E57EE">
      <w:start w:val="1"/>
      <w:numFmt w:val="hebrew1"/>
      <w:lvlText w:val="%1."/>
      <w:lvlJc w:val="left"/>
      <w:pPr>
        <w:tabs>
          <w:tab w:val="num" w:pos="386"/>
        </w:tabs>
        <w:ind w:left="386" w:hanging="360"/>
      </w:pPr>
    </w:lvl>
    <w:lvl w:ilvl="1" w:tplc="04090019">
      <w:start w:val="1"/>
      <w:numFmt w:val="lowerLetter"/>
      <w:lvlText w:val="%2."/>
      <w:lvlJc w:val="left"/>
      <w:pPr>
        <w:tabs>
          <w:tab w:val="num" w:pos="1106"/>
        </w:tabs>
        <w:ind w:left="1106" w:hanging="360"/>
      </w:pPr>
    </w:lvl>
    <w:lvl w:ilvl="2" w:tplc="0409001B">
      <w:start w:val="1"/>
      <w:numFmt w:val="lowerRoman"/>
      <w:lvlText w:val="%3."/>
      <w:lvlJc w:val="right"/>
      <w:pPr>
        <w:tabs>
          <w:tab w:val="num" w:pos="1826"/>
        </w:tabs>
        <w:ind w:left="1826" w:hanging="180"/>
      </w:pPr>
    </w:lvl>
    <w:lvl w:ilvl="3" w:tplc="0409000F">
      <w:start w:val="1"/>
      <w:numFmt w:val="decimal"/>
      <w:lvlText w:val="%4."/>
      <w:lvlJc w:val="left"/>
      <w:pPr>
        <w:tabs>
          <w:tab w:val="num" w:pos="2546"/>
        </w:tabs>
        <w:ind w:left="2546" w:hanging="360"/>
      </w:pPr>
    </w:lvl>
    <w:lvl w:ilvl="4" w:tplc="04090019">
      <w:start w:val="1"/>
      <w:numFmt w:val="lowerLetter"/>
      <w:lvlText w:val="%5."/>
      <w:lvlJc w:val="left"/>
      <w:pPr>
        <w:tabs>
          <w:tab w:val="num" w:pos="3266"/>
        </w:tabs>
        <w:ind w:left="3266" w:hanging="360"/>
      </w:pPr>
    </w:lvl>
    <w:lvl w:ilvl="5" w:tplc="0409001B">
      <w:start w:val="1"/>
      <w:numFmt w:val="lowerRoman"/>
      <w:lvlText w:val="%6."/>
      <w:lvlJc w:val="right"/>
      <w:pPr>
        <w:tabs>
          <w:tab w:val="num" w:pos="3986"/>
        </w:tabs>
        <w:ind w:left="3986" w:hanging="180"/>
      </w:pPr>
    </w:lvl>
    <w:lvl w:ilvl="6" w:tplc="0409000F">
      <w:start w:val="1"/>
      <w:numFmt w:val="decimal"/>
      <w:lvlText w:val="%7."/>
      <w:lvlJc w:val="left"/>
      <w:pPr>
        <w:tabs>
          <w:tab w:val="num" w:pos="4706"/>
        </w:tabs>
        <w:ind w:left="4706" w:hanging="360"/>
      </w:pPr>
    </w:lvl>
    <w:lvl w:ilvl="7" w:tplc="04090019">
      <w:start w:val="1"/>
      <w:numFmt w:val="lowerLetter"/>
      <w:lvlText w:val="%8."/>
      <w:lvlJc w:val="left"/>
      <w:pPr>
        <w:tabs>
          <w:tab w:val="num" w:pos="5426"/>
        </w:tabs>
        <w:ind w:left="5426" w:hanging="360"/>
      </w:pPr>
    </w:lvl>
    <w:lvl w:ilvl="8" w:tplc="0409001B">
      <w:start w:val="1"/>
      <w:numFmt w:val="lowerRoman"/>
      <w:lvlText w:val="%9."/>
      <w:lvlJc w:val="right"/>
      <w:pPr>
        <w:tabs>
          <w:tab w:val="num" w:pos="6146"/>
        </w:tabs>
        <w:ind w:left="6146" w:hanging="180"/>
      </w:pPr>
    </w:lvl>
  </w:abstractNum>
  <w:abstractNum w:abstractNumId="17">
    <w:nsid w:val="2538169A"/>
    <w:multiLevelType w:val="hybridMultilevel"/>
    <w:tmpl w:val="B178CFFE"/>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8A46D2"/>
    <w:multiLevelType w:val="hybridMultilevel"/>
    <w:tmpl w:val="2D56806A"/>
    <w:lvl w:ilvl="0" w:tplc="5AE0A23C">
      <w:start w:val="1"/>
      <w:numFmt w:val="hebrew1"/>
      <w:lvlText w:val="%1."/>
      <w:lvlJc w:val="left"/>
      <w:pPr>
        <w:tabs>
          <w:tab w:val="num" w:pos="785"/>
        </w:tabs>
        <w:ind w:left="785" w:hanging="360"/>
      </w:pPr>
      <w:rPr>
        <w:rFonts w:hint="default"/>
        <w:b/>
      </w:rPr>
    </w:lvl>
    <w:lvl w:ilvl="1" w:tplc="04090003" w:tentative="1">
      <w:start w:val="1"/>
      <w:numFmt w:val="bullet"/>
      <w:lvlText w:val="o"/>
      <w:lvlJc w:val="left"/>
      <w:pPr>
        <w:tabs>
          <w:tab w:val="num" w:pos="1145"/>
        </w:tabs>
        <w:ind w:left="1145" w:hanging="360"/>
      </w:pPr>
      <w:rPr>
        <w:rFonts w:ascii="Courier New" w:hAnsi="Courier New" w:cs="Courier New" w:hint="default"/>
      </w:rPr>
    </w:lvl>
    <w:lvl w:ilvl="2" w:tplc="04090005" w:tentative="1">
      <w:start w:val="1"/>
      <w:numFmt w:val="bullet"/>
      <w:lvlText w:val=""/>
      <w:lvlJc w:val="left"/>
      <w:pPr>
        <w:tabs>
          <w:tab w:val="num" w:pos="1865"/>
        </w:tabs>
        <w:ind w:left="1865" w:hanging="360"/>
      </w:pPr>
      <w:rPr>
        <w:rFonts w:ascii="Wingdings" w:hAnsi="Wingdings" w:hint="default"/>
      </w:rPr>
    </w:lvl>
    <w:lvl w:ilvl="3" w:tplc="04090001" w:tentative="1">
      <w:start w:val="1"/>
      <w:numFmt w:val="bullet"/>
      <w:lvlText w:val=""/>
      <w:lvlJc w:val="left"/>
      <w:pPr>
        <w:tabs>
          <w:tab w:val="num" w:pos="2585"/>
        </w:tabs>
        <w:ind w:left="2585" w:hanging="360"/>
      </w:pPr>
      <w:rPr>
        <w:rFonts w:ascii="Symbol" w:hAnsi="Symbol" w:hint="default"/>
      </w:rPr>
    </w:lvl>
    <w:lvl w:ilvl="4" w:tplc="04090003" w:tentative="1">
      <w:start w:val="1"/>
      <w:numFmt w:val="bullet"/>
      <w:lvlText w:val="o"/>
      <w:lvlJc w:val="left"/>
      <w:pPr>
        <w:tabs>
          <w:tab w:val="num" w:pos="3305"/>
        </w:tabs>
        <w:ind w:left="3305" w:hanging="360"/>
      </w:pPr>
      <w:rPr>
        <w:rFonts w:ascii="Courier New" w:hAnsi="Courier New" w:cs="Courier New" w:hint="default"/>
      </w:rPr>
    </w:lvl>
    <w:lvl w:ilvl="5" w:tplc="04090005" w:tentative="1">
      <w:start w:val="1"/>
      <w:numFmt w:val="bullet"/>
      <w:lvlText w:val=""/>
      <w:lvlJc w:val="left"/>
      <w:pPr>
        <w:tabs>
          <w:tab w:val="num" w:pos="4025"/>
        </w:tabs>
        <w:ind w:left="4025" w:hanging="360"/>
      </w:pPr>
      <w:rPr>
        <w:rFonts w:ascii="Wingdings" w:hAnsi="Wingdings" w:hint="default"/>
      </w:rPr>
    </w:lvl>
    <w:lvl w:ilvl="6" w:tplc="04090001" w:tentative="1">
      <w:start w:val="1"/>
      <w:numFmt w:val="bullet"/>
      <w:lvlText w:val=""/>
      <w:lvlJc w:val="left"/>
      <w:pPr>
        <w:tabs>
          <w:tab w:val="num" w:pos="4745"/>
        </w:tabs>
        <w:ind w:left="4745" w:hanging="360"/>
      </w:pPr>
      <w:rPr>
        <w:rFonts w:ascii="Symbol" w:hAnsi="Symbol" w:hint="default"/>
      </w:rPr>
    </w:lvl>
    <w:lvl w:ilvl="7" w:tplc="04090003" w:tentative="1">
      <w:start w:val="1"/>
      <w:numFmt w:val="bullet"/>
      <w:lvlText w:val="o"/>
      <w:lvlJc w:val="left"/>
      <w:pPr>
        <w:tabs>
          <w:tab w:val="num" w:pos="5465"/>
        </w:tabs>
        <w:ind w:left="5465" w:hanging="360"/>
      </w:pPr>
      <w:rPr>
        <w:rFonts w:ascii="Courier New" w:hAnsi="Courier New" w:cs="Courier New" w:hint="default"/>
      </w:rPr>
    </w:lvl>
    <w:lvl w:ilvl="8" w:tplc="04090005" w:tentative="1">
      <w:start w:val="1"/>
      <w:numFmt w:val="bullet"/>
      <w:lvlText w:val=""/>
      <w:lvlJc w:val="left"/>
      <w:pPr>
        <w:tabs>
          <w:tab w:val="num" w:pos="6185"/>
        </w:tabs>
        <w:ind w:left="6185" w:hanging="360"/>
      </w:pPr>
      <w:rPr>
        <w:rFonts w:ascii="Wingdings" w:hAnsi="Wingdings" w:hint="default"/>
      </w:rPr>
    </w:lvl>
  </w:abstractNum>
  <w:abstractNum w:abstractNumId="19">
    <w:nsid w:val="27191E4E"/>
    <w:multiLevelType w:val="hybridMultilevel"/>
    <w:tmpl w:val="7AA44C8E"/>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542540"/>
    <w:multiLevelType w:val="hybridMultilevel"/>
    <w:tmpl w:val="6EFE7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B905C99"/>
    <w:multiLevelType w:val="hybridMultilevel"/>
    <w:tmpl w:val="74488E8E"/>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184797"/>
    <w:multiLevelType w:val="hybridMultilevel"/>
    <w:tmpl w:val="76B20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1C1873"/>
    <w:multiLevelType w:val="hybridMultilevel"/>
    <w:tmpl w:val="483C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0491085"/>
    <w:multiLevelType w:val="hybridMultilevel"/>
    <w:tmpl w:val="E23E0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09B6236"/>
    <w:multiLevelType w:val="hybridMultilevel"/>
    <w:tmpl w:val="F0DA7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2E706E1"/>
    <w:multiLevelType w:val="hybridMultilevel"/>
    <w:tmpl w:val="384AE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46F3345"/>
    <w:multiLevelType w:val="hybridMultilevel"/>
    <w:tmpl w:val="4AB20EAA"/>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4C34B49"/>
    <w:multiLevelType w:val="hybridMultilevel"/>
    <w:tmpl w:val="C958B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BF44E3E"/>
    <w:multiLevelType w:val="hybridMultilevel"/>
    <w:tmpl w:val="EC6EC576"/>
    <w:lvl w:ilvl="0" w:tplc="04090013">
      <w:start w:val="1"/>
      <w:numFmt w:val="hebrew1"/>
      <w:lvlText w:val="%1."/>
      <w:lvlJc w:val="center"/>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22F41AC"/>
    <w:multiLevelType w:val="hybridMultilevel"/>
    <w:tmpl w:val="50C87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2654BB4"/>
    <w:multiLevelType w:val="hybridMultilevel"/>
    <w:tmpl w:val="FC9ED5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44B2F8E"/>
    <w:multiLevelType w:val="hybridMultilevel"/>
    <w:tmpl w:val="FC9ED5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8A34D32"/>
    <w:multiLevelType w:val="hybridMultilevel"/>
    <w:tmpl w:val="7F124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9157E27"/>
    <w:multiLevelType w:val="hybridMultilevel"/>
    <w:tmpl w:val="D7F2E0F6"/>
    <w:lvl w:ilvl="0" w:tplc="3DB0072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D3C3E21"/>
    <w:multiLevelType w:val="hybridMultilevel"/>
    <w:tmpl w:val="709C8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4DE92990"/>
    <w:multiLevelType w:val="hybridMultilevel"/>
    <w:tmpl w:val="8B8886C8"/>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6E1390"/>
    <w:multiLevelType w:val="hybridMultilevel"/>
    <w:tmpl w:val="3EEA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E801ECD"/>
    <w:multiLevelType w:val="hybridMultilevel"/>
    <w:tmpl w:val="00CA8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C7714F"/>
    <w:multiLevelType w:val="hybridMultilevel"/>
    <w:tmpl w:val="504C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2AE7844"/>
    <w:multiLevelType w:val="hybridMultilevel"/>
    <w:tmpl w:val="2A20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8CE6DE8"/>
    <w:multiLevelType w:val="hybridMultilevel"/>
    <w:tmpl w:val="ADB808C4"/>
    <w:lvl w:ilvl="0" w:tplc="2D7C577E">
      <w:start w:val="1"/>
      <w:numFmt w:val="bullet"/>
      <w:lvlText w:val=""/>
      <w:lvlJc w:val="left"/>
      <w:pPr>
        <w:tabs>
          <w:tab w:val="num" w:pos="1080"/>
        </w:tabs>
        <w:ind w:left="1080" w:hanging="360"/>
      </w:pPr>
      <w:rPr>
        <w:rFonts w:ascii="Symbol" w:hAnsi="Symbol" w:hint="default"/>
      </w:rPr>
    </w:lvl>
    <w:lvl w:ilvl="1" w:tplc="04090013">
      <w:start w:val="1"/>
      <w:numFmt w:val="hebrew1"/>
      <w:lvlText w:val="%2."/>
      <w:lvlJc w:val="center"/>
      <w:pPr>
        <w:tabs>
          <w:tab w:val="num" w:pos="1440"/>
        </w:tabs>
        <w:ind w:left="1440" w:hanging="360"/>
      </w:pPr>
      <w:rPr>
        <w:rFonts w:hint="default"/>
        <w:b w:val="0"/>
        <w:bCs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9EE2CEB"/>
    <w:multiLevelType w:val="hybridMultilevel"/>
    <w:tmpl w:val="D2B4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BDE7545"/>
    <w:multiLevelType w:val="hybridMultilevel"/>
    <w:tmpl w:val="6C50C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F94DCB"/>
    <w:multiLevelType w:val="hybridMultilevel"/>
    <w:tmpl w:val="61B4C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35"/>
  </w:num>
  <w:num w:numId="4">
    <w:abstractNumId w:val="25"/>
  </w:num>
  <w:num w:numId="5">
    <w:abstractNumId w:val="43"/>
  </w:num>
  <w:num w:numId="6">
    <w:abstractNumId w:val="12"/>
  </w:num>
  <w:num w:numId="7">
    <w:abstractNumId w:val="30"/>
  </w:num>
  <w:num w:numId="8">
    <w:abstractNumId w:val="39"/>
  </w:num>
  <w:num w:numId="9">
    <w:abstractNumId w:val="0"/>
  </w:num>
  <w:num w:numId="10">
    <w:abstractNumId w:val="1"/>
  </w:num>
  <w:num w:numId="11">
    <w:abstractNumId w:val="33"/>
  </w:num>
  <w:num w:numId="12">
    <w:abstractNumId w:val="6"/>
  </w:num>
  <w:num w:numId="13">
    <w:abstractNumId w:val="3"/>
  </w:num>
  <w:num w:numId="14">
    <w:abstractNumId w:val="40"/>
  </w:num>
  <w:num w:numId="15">
    <w:abstractNumId w:val="37"/>
  </w:num>
  <w:num w:numId="16">
    <w:abstractNumId w:val="28"/>
  </w:num>
  <w:num w:numId="17">
    <w:abstractNumId w:val="27"/>
  </w:num>
  <w:num w:numId="18">
    <w:abstractNumId w:val="38"/>
  </w:num>
  <w:num w:numId="19">
    <w:abstractNumId w:val="34"/>
  </w:num>
  <w:num w:numId="20">
    <w:abstractNumId w:val="19"/>
  </w:num>
  <w:num w:numId="21">
    <w:abstractNumId w:val="8"/>
  </w:num>
  <w:num w:numId="22">
    <w:abstractNumId w:val="13"/>
  </w:num>
  <w:num w:numId="23">
    <w:abstractNumId w:val="10"/>
  </w:num>
  <w:num w:numId="24">
    <w:abstractNumId w:val="42"/>
  </w:num>
  <w:num w:numId="25">
    <w:abstractNumId w:val="36"/>
  </w:num>
  <w:num w:numId="26">
    <w:abstractNumId w:val="4"/>
  </w:num>
  <w:num w:numId="27">
    <w:abstractNumId w:val="23"/>
  </w:num>
  <w:num w:numId="28">
    <w:abstractNumId w:val="11"/>
  </w:num>
  <w:num w:numId="29">
    <w:abstractNumId w:val="17"/>
  </w:num>
  <w:num w:numId="30">
    <w:abstractNumId w:val="22"/>
  </w:num>
  <w:num w:numId="31">
    <w:abstractNumId w:val="9"/>
  </w:num>
  <w:num w:numId="32">
    <w:abstractNumId w:val="7"/>
  </w:num>
  <w:num w:numId="33">
    <w:abstractNumId w:val="32"/>
  </w:num>
  <w:num w:numId="34">
    <w:abstractNumId w:val="31"/>
  </w:num>
  <w:num w:numId="35">
    <w:abstractNumId w:val="24"/>
  </w:num>
  <w:num w:numId="36">
    <w:abstractNumId w:val="44"/>
  </w:num>
  <w:num w:numId="37">
    <w:abstractNumId w:val="14"/>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26"/>
  </w:num>
  <w:num w:numId="41">
    <w:abstractNumId w:val="2"/>
  </w:num>
  <w:num w:numId="42">
    <w:abstractNumId w:val="18"/>
  </w:num>
  <w:num w:numId="43">
    <w:abstractNumId w:val="29"/>
  </w:num>
  <w:num w:numId="44">
    <w:abstractNumId w:val="41"/>
  </w:num>
  <w:num w:numId="45">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AE"/>
    <w:rsid w:val="000030A0"/>
    <w:rsid w:val="0000745B"/>
    <w:rsid w:val="000108C0"/>
    <w:rsid w:val="000117EB"/>
    <w:rsid w:val="00011F84"/>
    <w:rsid w:val="00023B0F"/>
    <w:rsid w:val="00032422"/>
    <w:rsid w:val="00032AB4"/>
    <w:rsid w:val="00033BAA"/>
    <w:rsid w:val="00035281"/>
    <w:rsid w:val="00036269"/>
    <w:rsid w:val="0003631C"/>
    <w:rsid w:val="00036382"/>
    <w:rsid w:val="00040E30"/>
    <w:rsid w:val="0004322B"/>
    <w:rsid w:val="00046D26"/>
    <w:rsid w:val="00046D67"/>
    <w:rsid w:val="000507C0"/>
    <w:rsid w:val="00055DA0"/>
    <w:rsid w:val="00060D2C"/>
    <w:rsid w:val="00061788"/>
    <w:rsid w:val="00063C97"/>
    <w:rsid w:val="00070D50"/>
    <w:rsid w:val="00073BD8"/>
    <w:rsid w:val="00075994"/>
    <w:rsid w:val="00076762"/>
    <w:rsid w:val="00080C3A"/>
    <w:rsid w:val="00084D21"/>
    <w:rsid w:val="0009135A"/>
    <w:rsid w:val="00095241"/>
    <w:rsid w:val="000A027E"/>
    <w:rsid w:val="000A76DF"/>
    <w:rsid w:val="000B15D7"/>
    <w:rsid w:val="000B6D14"/>
    <w:rsid w:val="000C0E24"/>
    <w:rsid w:val="000C57D8"/>
    <w:rsid w:val="000C58FA"/>
    <w:rsid w:val="000C5D3E"/>
    <w:rsid w:val="000C7492"/>
    <w:rsid w:val="000D4B9D"/>
    <w:rsid w:val="000D6A9C"/>
    <w:rsid w:val="000E6098"/>
    <w:rsid w:val="000F178A"/>
    <w:rsid w:val="0010365B"/>
    <w:rsid w:val="00104418"/>
    <w:rsid w:val="001104AB"/>
    <w:rsid w:val="0011059E"/>
    <w:rsid w:val="00111C40"/>
    <w:rsid w:val="0011226B"/>
    <w:rsid w:val="0011647B"/>
    <w:rsid w:val="00116BC1"/>
    <w:rsid w:val="00127826"/>
    <w:rsid w:val="00127C00"/>
    <w:rsid w:val="0013348D"/>
    <w:rsid w:val="00134F20"/>
    <w:rsid w:val="00142A0C"/>
    <w:rsid w:val="0014355C"/>
    <w:rsid w:val="0014471A"/>
    <w:rsid w:val="00154F21"/>
    <w:rsid w:val="00163AE8"/>
    <w:rsid w:val="00164852"/>
    <w:rsid w:val="00165153"/>
    <w:rsid w:val="00165A1F"/>
    <w:rsid w:val="0016646F"/>
    <w:rsid w:val="001669E8"/>
    <w:rsid w:val="00171B35"/>
    <w:rsid w:val="00171D15"/>
    <w:rsid w:val="00173B2B"/>
    <w:rsid w:val="00174094"/>
    <w:rsid w:val="00176FA6"/>
    <w:rsid w:val="0018083D"/>
    <w:rsid w:val="001812C4"/>
    <w:rsid w:val="001835E7"/>
    <w:rsid w:val="00183889"/>
    <w:rsid w:val="001845B1"/>
    <w:rsid w:val="00185278"/>
    <w:rsid w:val="00186A09"/>
    <w:rsid w:val="00192CC0"/>
    <w:rsid w:val="001A1180"/>
    <w:rsid w:val="001A2176"/>
    <w:rsid w:val="001A7646"/>
    <w:rsid w:val="001B13E3"/>
    <w:rsid w:val="001B1EFF"/>
    <w:rsid w:val="001B3A8C"/>
    <w:rsid w:val="001B5DAC"/>
    <w:rsid w:val="001C1754"/>
    <w:rsid w:val="001C42C6"/>
    <w:rsid w:val="001C57E7"/>
    <w:rsid w:val="001C74A6"/>
    <w:rsid w:val="001C7B65"/>
    <w:rsid w:val="001D02FE"/>
    <w:rsid w:val="001D0685"/>
    <w:rsid w:val="001D20D1"/>
    <w:rsid w:val="001D3DBC"/>
    <w:rsid w:val="001D4E73"/>
    <w:rsid w:val="001D4FFC"/>
    <w:rsid w:val="001D6D44"/>
    <w:rsid w:val="001E4DF5"/>
    <w:rsid w:val="001E6FD4"/>
    <w:rsid w:val="001F4B3B"/>
    <w:rsid w:val="001F6B6E"/>
    <w:rsid w:val="001F6E71"/>
    <w:rsid w:val="001F7562"/>
    <w:rsid w:val="002018F1"/>
    <w:rsid w:val="002023C9"/>
    <w:rsid w:val="00204231"/>
    <w:rsid w:val="00205236"/>
    <w:rsid w:val="00205ACD"/>
    <w:rsid w:val="0022321E"/>
    <w:rsid w:val="00225309"/>
    <w:rsid w:val="002253B3"/>
    <w:rsid w:val="00225CF4"/>
    <w:rsid w:val="00230BA2"/>
    <w:rsid w:val="002342AB"/>
    <w:rsid w:val="00245D2F"/>
    <w:rsid w:val="00246535"/>
    <w:rsid w:val="002473C9"/>
    <w:rsid w:val="00247AEC"/>
    <w:rsid w:val="00247CC1"/>
    <w:rsid w:val="002510B3"/>
    <w:rsid w:val="0025247A"/>
    <w:rsid w:val="00252FE0"/>
    <w:rsid w:val="00253578"/>
    <w:rsid w:val="00254519"/>
    <w:rsid w:val="002572DA"/>
    <w:rsid w:val="002602AA"/>
    <w:rsid w:val="0026227C"/>
    <w:rsid w:val="00262398"/>
    <w:rsid w:val="00263A8E"/>
    <w:rsid w:val="00264093"/>
    <w:rsid w:val="00264EDB"/>
    <w:rsid w:val="0028145A"/>
    <w:rsid w:val="0028384D"/>
    <w:rsid w:val="00286CA1"/>
    <w:rsid w:val="00287D8D"/>
    <w:rsid w:val="00290FAE"/>
    <w:rsid w:val="00296A90"/>
    <w:rsid w:val="00297497"/>
    <w:rsid w:val="002A5813"/>
    <w:rsid w:val="002B1A8A"/>
    <w:rsid w:val="002B2D12"/>
    <w:rsid w:val="002B4927"/>
    <w:rsid w:val="002B6D19"/>
    <w:rsid w:val="002B6E36"/>
    <w:rsid w:val="002B72E1"/>
    <w:rsid w:val="002C05AC"/>
    <w:rsid w:val="002C5D67"/>
    <w:rsid w:val="002C5F1C"/>
    <w:rsid w:val="002C68A5"/>
    <w:rsid w:val="002D0C70"/>
    <w:rsid w:val="002D1689"/>
    <w:rsid w:val="002F07D0"/>
    <w:rsid w:val="002F10BC"/>
    <w:rsid w:val="00300227"/>
    <w:rsid w:val="003003DA"/>
    <w:rsid w:val="00302213"/>
    <w:rsid w:val="00302F8E"/>
    <w:rsid w:val="003041EF"/>
    <w:rsid w:val="00305B47"/>
    <w:rsid w:val="00306F17"/>
    <w:rsid w:val="0031281D"/>
    <w:rsid w:val="00316C03"/>
    <w:rsid w:val="00317323"/>
    <w:rsid w:val="003239BB"/>
    <w:rsid w:val="00327356"/>
    <w:rsid w:val="00330CC3"/>
    <w:rsid w:val="00335262"/>
    <w:rsid w:val="00336703"/>
    <w:rsid w:val="003416EA"/>
    <w:rsid w:val="003477C3"/>
    <w:rsid w:val="003516D1"/>
    <w:rsid w:val="003518C4"/>
    <w:rsid w:val="00353BF6"/>
    <w:rsid w:val="00360EEC"/>
    <w:rsid w:val="003612FC"/>
    <w:rsid w:val="00363892"/>
    <w:rsid w:val="00363FF3"/>
    <w:rsid w:val="00364CAC"/>
    <w:rsid w:val="00370A02"/>
    <w:rsid w:val="0037191D"/>
    <w:rsid w:val="00383669"/>
    <w:rsid w:val="003860C3"/>
    <w:rsid w:val="00394FD5"/>
    <w:rsid w:val="00396761"/>
    <w:rsid w:val="00396D4F"/>
    <w:rsid w:val="003A2485"/>
    <w:rsid w:val="003A3122"/>
    <w:rsid w:val="003A3900"/>
    <w:rsid w:val="003A3B11"/>
    <w:rsid w:val="003B1EFB"/>
    <w:rsid w:val="003B3502"/>
    <w:rsid w:val="003B6F70"/>
    <w:rsid w:val="003C69AC"/>
    <w:rsid w:val="003D07CD"/>
    <w:rsid w:val="003D15BE"/>
    <w:rsid w:val="003D35F2"/>
    <w:rsid w:val="003D4649"/>
    <w:rsid w:val="003D5A9A"/>
    <w:rsid w:val="003D7D34"/>
    <w:rsid w:val="003E053F"/>
    <w:rsid w:val="003E1614"/>
    <w:rsid w:val="003E2FEE"/>
    <w:rsid w:val="003E6EDA"/>
    <w:rsid w:val="003F0C0E"/>
    <w:rsid w:val="003F0E9D"/>
    <w:rsid w:val="003F503E"/>
    <w:rsid w:val="00402A09"/>
    <w:rsid w:val="00414193"/>
    <w:rsid w:val="00414EDD"/>
    <w:rsid w:val="00415187"/>
    <w:rsid w:val="00415D1C"/>
    <w:rsid w:val="004161F0"/>
    <w:rsid w:val="004170EA"/>
    <w:rsid w:val="00431543"/>
    <w:rsid w:val="004319C5"/>
    <w:rsid w:val="0044004B"/>
    <w:rsid w:val="004435EB"/>
    <w:rsid w:val="00443974"/>
    <w:rsid w:val="004515FB"/>
    <w:rsid w:val="00455969"/>
    <w:rsid w:val="00455CD0"/>
    <w:rsid w:val="00463202"/>
    <w:rsid w:val="004655EA"/>
    <w:rsid w:val="004667A2"/>
    <w:rsid w:val="004707C2"/>
    <w:rsid w:val="00473174"/>
    <w:rsid w:val="00473265"/>
    <w:rsid w:val="00473FF5"/>
    <w:rsid w:val="00474838"/>
    <w:rsid w:val="00477463"/>
    <w:rsid w:val="00487770"/>
    <w:rsid w:val="00490720"/>
    <w:rsid w:val="004942D4"/>
    <w:rsid w:val="004A145D"/>
    <w:rsid w:val="004A6EF2"/>
    <w:rsid w:val="004B382C"/>
    <w:rsid w:val="004B6276"/>
    <w:rsid w:val="004B6AB2"/>
    <w:rsid w:val="004C1287"/>
    <w:rsid w:val="004C440D"/>
    <w:rsid w:val="004C56D5"/>
    <w:rsid w:val="004C5FC1"/>
    <w:rsid w:val="004D575E"/>
    <w:rsid w:val="004E37A3"/>
    <w:rsid w:val="004E435C"/>
    <w:rsid w:val="004E5788"/>
    <w:rsid w:val="004E5E81"/>
    <w:rsid w:val="004E7A80"/>
    <w:rsid w:val="004F0E25"/>
    <w:rsid w:val="004F4FE3"/>
    <w:rsid w:val="00505CCC"/>
    <w:rsid w:val="0050681D"/>
    <w:rsid w:val="005073A6"/>
    <w:rsid w:val="00514A0E"/>
    <w:rsid w:val="005150D9"/>
    <w:rsid w:val="005158E8"/>
    <w:rsid w:val="00516072"/>
    <w:rsid w:val="00517543"/>
    <w:rsid w:val="00520614"/>
    <w:rsid w:val="00524FAC"/>
    <w:rsid w:val="00531440"/>
    <w:rsid w:val="00536E94"/>
    <w:rsid w:val="0053746A"/>
    <w:rsid w:val="005409AF"/>
    <w:rsid w:val="00546D00"/>
    <w:rsid w:val="00551107"/>
    <w:rsid w:val="00554276"/>
    <w:rsid w:val="00562287"/>
    <w:rsid w:val="00562CA3"/>
    <w:rsid w:val="0056452C"/>
    <w:rsid w:val="005676BB"/>
    <w:rsid w:val="00573259"/>
    <w:rsid w:val="00573D18"/>
    <w:rsid w:val="005772CC"/>
    <w:rsid w:val="005813BD"/>
    <w:rsid w:val="00585D62"/>
    <w:rsid w:val="00592DF3"/>
    <w:rsid w:val="00592EB4"/>
    <w:rsid w:val="00592F2B"/>
    <w:rsid w:val="00593EB1"/>
    <w:rsid w:val="00595273"/>
    <w:rsid w:val="005A09B9"/>
    <w:rsid w:val="005A1721"/>
    <w:rsid w:val="005A18D8"/>
    <w:rsid w:val="005A4788"/>
    <w:rsid w:val="005C10AC"/>
    <w:rsid w:val="005C1CC8"/>
    <w:rsid w:val="005C1EAB"/>
    <w:rsid w:val="005C598F"/>
    <w:rsid w:val="005D1E02"/>
    <w:rsid w:val="005D1E26"/>
    <w:rsid w:val="005D3A03"/>
    <w:rsid w:val="005D4799"/>
    <w:rsid w:val="005D63CD"/>
    <w:rsid w:val="005E0180"/>
    <w:rsid w:val="005E1034"/>
    <w:rsid w:val="005E3A6E"/>
    <w:rsid w:val="005E6A53"/>
    <w:rsid w:val="005E6C0E"/>
    <w:rsid w:val="005F0EC1"/>
    <w:rsid w:val="005F1961"/>
    <w:rsid w:val="005F372A"/>
    <w:rsid w:val="005F752A"/>
    <w:rsid w:val="0060108A"/>
    <w:rsid w:val="00611D87"/>
    <w:rsid w:val="006145D5"/>
    <w:rsid w:val="0061750C"/>
    <w:rsid w:val="00620D5A"/>
    <w:rsid w:val="006220D9"/>
    <w:rsid w:val="006242CD"/>
    <w:rsid w:val="00624F44"/>
    <w:rsid w:val="00626215"/>
    <w:rsid w:val="00626F77"/>
    <w:rsid w:val="00632CC5"/>
    <w:rsid w:val="00634754"/>
    <w:rsid w:val="00636E61"/>
    <w:rsid w:val="00643A99"/>
    <w:rsid w:val="00654655"/>
    <w:rsid w:val="00654BA8"/>
    <w:rsid w:val="00664722"/>
    <w:rsid w:val="006677C3"/>
    <w:rsid w:val="0067280E"/>
    <w:rsid w:val="00672E68"/>
    <w:rsid w:val="00673A73"/>
    <w:rsid w:val="00683689"/>
    <w:rsid w:val="006861AA"/>
    <w:rsid w:val="0068693F"/>
    <w:rsid w:val="00687CD8"/>
    <w:rsid w:val="00692411"/>
    <w:rsid w:val="006A1812"/>
    <w:rsid w:val="006A2A36"/>
    <w:rsid w:val="006A3CE1"/>
    <w:rsid w:val="006A6A59"/>
    <w:rsid w:val="006B3626"/>
    <w:rsid w:val="006B506E"/>
    <w:rsid w:val="006B5792"/>
    <w:rsid w:val="006C293D"/>
    <w:rsid w:val="006C3B44"/>
    <w:rsid w:val="006C63F2"/>
    <w:rsid w:val="006D111A"/>
    <w:rsid w:val="006D5708"/>
    <w:rsid w:val="006F69ED"/>
    <w:rsid w:val="006F7ED7"/>
    <w:rsid w:val="007114F9"/>
    <w:rsid w:val="00721D81"/>
    <w:rsid w:val="007440EE"/>
    <w:rsid w:val="007465D2"/>
    <w:rsid w:val="00746C64"/>
    <w:rsid w:val="00747E32"/>
    <w:rsid w:val="00761810"/>
    <w:rsid w:val="00762DFF"/>
    <w:rsid w:val="007705F9"/>
    <w:rsid w:val="00771316"/>
    <w:rsid w:val="007719E5"/>
    <w:rsid w:val="00773448"/>
    <w:rsid w:val="00777EC1"/>
    <w:rsid w:val="00782321"/>
    <w:rsid w:val="007857EE"/>
    <w:rsid w:val="00790A66"/>
    <w:rsid w:val="00795FF4"/>
    <w:rsid w:val="007A45C1"/>
    <w:rsid w:val="007B1E4A"/>
    <w:rsid w:val="007C1544"/>
    <w:rsid w:val="007C1DA2"/>
    <w:rsid w:val="007C49E7"/>
    <w:rsid w:val="007C6DD3"/>
    <w:rsid w:val="007D1263"/>
    <w:rsid w:val="007D2D0F"/>
    <w:rsid w:val="007D358E"/>
    <w:rsid w:val="007D544B"/>
    <w:rsid w:val="007E1B74"/>
    <w:rsid w:val="007E6DEE"/>
    <w:rsid w:val="007F27FF"/>
    <w:rsid w:val="007F578B"/>
    <w:rsid w:val="007F7A29"/>
    <w:rsid w:val="00812FF2"/>
    <w:rsid w:val="0082140D"/>
    <w:rsid w:val="008227FA"/>
    <w:rsid w:val="00822834"/>
    <w:rsid w:val="00826864"/>
    <w:rsid w:val="00826961"/>
    <w:rsid w:val="00827465"/>
    <w:rsid w:val="008275E4"/>
    <w:rsid w:val="00827EB3"/>
    <w:rsid w:val="00835388"/>
    <w:rsid w:val="00840029"/>
    <w:rsid w:val="0084620F"/>
    <w:rsid w:val="00855A4B"/>
    <w:rsid w:val="0086027C"/>
    <w:rsid w:val="00863BAC"/>
    <w:rsid w:val="00864DEB"/>
    <w:rsid w:val="0087039F"/>
    <w:rsid w:val="00874D10"/>
    <w:rsid w:val="00880E7A"/>
    <w:rsid w:val="008812D6"/>
    <w:rsid w:val="00881E78"/>
    <w:rsid w:val="00882F12"/>
    <w:rsid w:val="00893496"/>
    <w:rsid w:val="00896C39"/>
    <w:rsid w:val="00897471"/>
    <w:rsid w:val="008976CF"/>
    <w:rsid w:val="008A0EA7"/>
    <w:rsid w:val="008A556E"/>
    <w:rsid w:val="008A773E"/>
    <w:rsid w:val="008B13E5"/>
    <w:rsid w:val="008B2570"/>
    <w:rsid w:val="008B28B8"/>
    <w:rsid w:val="008B3D0D"/>
    <w:rsid w:val="008C02F8"/>
    <w:rsid w:val="008C36C3"/>
    <w:rsid w:val="008C6104"/>
    <w:rsid w:val="008D2C73"/>
    <w:rsid w:val="008D5B02"/>
    <w:rsid w:val="008D68D9"/>
    <w:rsid w:val="008E2D0F"/>
    <w:rsid w:val="008F55C2"/>
    <w:rsid w:val="008F710F"/>
    <w:rsid w:val="0090060E"/>
    <w:rsid w:val="00902A33"/>
    <w:rsid w:val="00903668"/>
    <w:rsid w:val="0090679E"/>
    <w:rsid w:val="00912CA9"/>
    <w:rsid w:val="00912D06"/>
    <w:rsid w:val="009166FF"/>
    <w:rsid w:val="00922994"/>
    <w:rsid w:val="00926E76"/>
    <w:rsid w:val="00930FDC"/>
    <w:rsid w:val="0093285C"/>
    <w:rsid w:val="00933D02"/>
    <w:rsid w:val="0094263D"/>
    <w:rsid w:val="00947E90"/>
    <w:rsid w:val="009569D2"/>
    <w:rsid w:val="009606BD"/>
    <w:rsid w:val="00966358"/>
    <w:rsid w:val="009675F5"/>
    <w:rsid w:val="00975CFF"/>
    <w:rsid w:val="00982705"/>
    <w:rsid w:val="0098384C"/>
    <w:rsid w:val="0098434D"/>
    <w:rsid w:val="00992D48"/>
    <w:rsid w:val="00994F89"/>
    <w:rsid w:val="009A5799"/>
    <w:rsid w:val="009B1C7C"/>
    <w:rsid w:val="009C188A"/>
    <w:rsid w:val="009C50C5"/>
    <w:rsid w:val="009C585B"/>
    <w:rsid w:val="009C6F47"/>
    <w:rsid w:val="009C7748"/>
    <w:rsid w:val="009D0C44"/>
    <w:rsid w:val="009D3A0F"/>
    <w:rsid w:val="009D60AF"/>
    <w:rsid w:val="009D6814"/>
    <w:rsid w:val="009D76A2"/>
    <w:rsid w:val="009E0D72"/>
    <w:rsid w:val="009E1A6B"/>
    <w:rsid w:val="009E1B04"/>
    <w:rsid w:val="009E3F1A"/>
    <w:rsid w:val="00A07DD2"/>
    <w:rsid w:val="00A117E4"/>
    <w:rsid w:val="00A14A8F"/>
    <w:rsid w:val="00A152AC"/>
    <w:rsid w:val="00A153A6"/>
    <w:rsid w:val="00A15D5D"/>
    <w:rsid w:val="00A23BDC"/>
    <w:rsid w:val="00A24DDD"/>
    <w:rsid w:val="00A27768"/>
    <w:rsid w:val="00A30BC0"/>
    <w:rsid w:val="00A43BC1"/>
    <w:rsid w:val="00A50D26"/>
    <w:rsid w:val="00A50E33"/>
    <w:rsid w:val="00A50E34"/>
    <w:rsid w:val="00A51F32"/>
    <w:rsid w:val="00A53D7F"/>
    <w:rsid w:val="00A54278"/>
    <w:rsid w:val="00A5512A"/>
    <w:rsid w:val="00A60A64"/>
    <w:rsid w:val="00A62447"/>
    <w:rsid w:val="00A6267A"/>
    <w:rsid w:val="00A62DC4"/>
    <w:rsid w:val="00A6308B"/>
    <w:rsid w:val="00A67019"/>
    <w:rsid w:val="00A6795F"/>
    <w:rsid w:val="00A70807"/>
    <w:rsid w:val="00A7112B"/>
    <w:rsid w:val="00A72D77"/>
    <w:rsid w:val="00A73F78"/>
    <w:rsid w:val="00A7530C"/>
    <w:rsid w:val="00A76E0C"/>
    <w:rsid w:val="00A823E0"/>
    <w:rsid w:val="00A82852"/>
    <w:rsid w:val="00A84601"/>
    <w:rsid w:val="00A862C4"/>
    <w:rsid w:val="00A873D3"/>
    <w:rsid w:val="00A90BAE"/>
    <w:rsid w:val="00A910BE"/>
    <w:rsid w:val="00A95C8C"/>
    <w:rsid w:val="00A968B4"/>
    <w:rsid w:val="00AA2B16"/>
    <w:rsid w:val="00AA746C"/>
    <w:rsid w:val="00AB0919"/>
    <w:rsid w:val="00AB0C89"/>
    <w:rsid w:val="00AB1084"/>
    <w:rsid w:val="00AB51F5"/>
    <w:rsid w:val="00AC1207"/>
    <w:rsid w:val="00AC1B0C"/>
    <w:rsid w:val="00AC64F3"/>
    <w:rsid w:val="00AD1D28"/>
    <w:rsid w:val="00AD7BB6"/>
    <w:rsid w:val="00AE1061"/>
    <w:rsid w:val="00AE1AA0"/>
    <w:rsid w:val="00AE211A"/>
    <w:rsid w:val="00AE36A0"/>
    <w:rsid w:val="00AE3B3E"/>
    <w:rsid w:val="00AE51C2"/>
    <w:rsid w:val="00AF1097"/>
    <w:rsid w:val="00AF1986"/>
    <w:rsid w:val="00AF2140"/>
    <w:rsid w:val="00AF3405"/>
    <w:rsid w:val="00AF3FE9"/>
    <w:rsid w:val="00AF6841"/>
    <w:rsid w:val="00B00294"/>
    <w:rsid w:val="00B02AB7"/>
    <w:rsid w:val="00B163E7"/>
    <w:rsid w:val="00B23B3C"/>
    <w:rsid w:val="00B245EF"/>
    <w:rsid w:val="00B25285"/>
    <w:rsid w:val="00B27C9B"/>
    <w:rsid w:val="00B27CD7"/>
    <w:rsid w:val="00B27EBD"/>
    <w:rsid w:val="00B31106"/>
    <w:rsid w:val="00B321E0"/>
    <w:rsid w:val="00B32560"/>
    <w:rsid w:val="00B333AE"/>
    <w:rsid w:val="00B4081B"/>
    <w:rsid w:val="00B50D23"/>
    <w:rsid w:val="00B50DC5"/>
    <w:rsid w:val="00B600E5"/>
    <w:rsid w:val="00B61765"/>
    <w:rsid w:val="00B639D4"/>
    <w:rsid w:val="00B6448A"/>
    <w:rsid w:val="00B70B84"/>
    <w:rsid w:val="00B77D44"/>
    <w:rsid w:val="00B80B7F"/>
    <w:rsid w:val="00B81916"/>
    <w:rsid w:val="00B81DA0"/>
    <w:rsid w:val="00B82E38"/>
    <w:rsid w:val="00B910BA"/>
    <w:rsid w:val="00B93435"/>
    <w:rsid w:val="00B96BBF"/>
    <w:rsid w:val="00B9701A"/>
    <w:rsid w:val="00BA13BD"/>
    <w:rsid w:val="00BA2E92"/>
    <w:rsid w:val="00BB2655"/>
    <w:rsid w:val="00BB4225"/>
    <w:rsid w:val="00BB60D1"/>
    <w:rsid w:val="00BC080E"/>
    <w:rsid w:val="00BC1AFA"/>
    <w:rsid w:val="00BC6786"/>
    <w:rsid w:val="00BD1FBC"/>
    <w:rsid w:val="00BD4178"/>
    <w:rsid w:val="00BD4549"/>
    <w:rsid w:val="00BD6EE1"/>
    <w:rsid w:val="00BE1107"/>
    <w:rsid w:val="00BF5A92"/>
    <w:rsid w:val="00C02B5B"/>
    <w:rsid w:val="00C02F22"/>
    <w:rsid w:val="00C05E4D"/>
    <w:rsid w:val="00C071F1"/>
    <w:rsid w:val="00C11383"/>
    <w:rsid w:val="00C12C10"/>
    <w:rsid w:val="00C17AE0"/>
    <w:rsid w:val="00C26A75"/>
    <w:rsid w:val="00C26EB5"/>
    <w:rsid w:val="00C30D71"/>
    <w:rsid w:val="00C30DC3"/>
    <w:rsid w:val="00C333AC"/>
    <w:rsid w:val="00C349AC"/>
    <w:rsid w:val="00C35627"/>
    <w:rsid w:val="00C36110"/>
    <w:rsid w:val="00C41828"/>
    <w:rsid w:val="00C44C22"/>
    <w:rsid w:val="00C464B3"/>
    <w:rsid w:val="00C47B2F"/>
    <w:rsid w:val="00C504BE"/>
    <w:rsid w:val="00C5059F"/>
    <w:rsid w:val="00C546B0"/>
    <w:rsid w:val="00C648ED"/>
    <w:rsid w:val="00C736F1"/>
    <w:rsid w:val="00C743BC"/>
    <w:rsid w:val="00C81167"/>
    <w:rsid w:val="00C81CF3"/>
    <w:rsid w:val="00C92F1E"/>
    <w:rsid w:val="00C96D06"/>
    <w:rsid w:val="00CA3976"/>
    <w:rsid w:val="00CA4A3A"/>
    <w:rsid w:val="00CA5341"/>
    <w:rsid w:val="00CA5AED"/>
    <w:rsid w:val="00CB63D0"/>
    <w:rsid w:val="00CB67B3"/>
    <w:rsid w:val="00CC14B2"/>
    <w:rsid w:val="00CC3495"/>
    <w:rsid w:val="00CC5E55"/>
    <w:rsid w:val="00CC7222"/>
    <w:rsid w:val="00CD0647"/>
    <w:rsid w:val="00CD17D2"/>
    <w:rsid w:val="00CD2C83"/>
    <w:rsid w:val="00CD3F00"/>
    <w:rsid w:val="00CE0A9D"/>
    <w:rsid w:val="00CE0C00"/>
    <w:rsid w:val="00CE4902"/>
    <w:rsid w:val="00CE4E20"/>
    <w:rsid w:val="00CE5982"/>
    <w:rsid w:val="00CF0F27"/>
    <w:rsid w:val="00D0262E"/>
    <w:rsid w:val="00D03074"/>
    <w:rsid w:val="00D07420"/>
    <w:rsid w:val="00D17675"/>
    <w:rsid w:val="00D20093"/>
    <w:rsid w:val="00D21BEF"/>
    <w:rsid w:val="00D23070"/>
    <w:rsid w:val="00D24801"/>
    <w:rsid w:val="00D276A0"/>
    <w:rsid w:val="00D31C21"/>
    <w:rsid w:val="00D33D68"/>
    <w:rsid w:val="00D35C2F"/>
    <w:rsid w:val="00D361AC"/>
    <w:rsid w:val="00D514D0"/>
    <w:rsid w:val="00D522D1"/>
    <w:rsid w:val="00D56574"/>
    <w:rsid w:val="00D56827"/>
    <w:rsid w:val="00D57D23"/>
    <w:rsid w:val="00D6011C"/>
    <w:rsid w:val="00D6218F"/>
    <w:rsid w:val="00D631EB"/>
    <w:rsid w:val="00D65CAE"/>
    <w:rsid w:val="00D66EC6"/>
    <w:rsid w:val="00D675C8"/>
    <w:rsid w:val="00D7127F"/>
    <w:rsid w:val="00D71810"/>
    <w:rsid w:val="00D71BF1"/>
    <w:rsid w:val="00D720E0"/>
    <w:rsid w:val="00D735B6"/>
    <w:rsid w:val="00D7677D"/>
    <w:rsid w:val="00D76869"/>
    <w:rsid w:val="00D92CCB"/>
    <w:rsid w:val="00D93B15"/>
    <w:rsid w:val="00D965DD"/>
    <w:rsid w:val="00D96D3E"/>
    <w:rsid w:val="00DA25FF"/>
    <w:rsid w:val="00DA3A19"/>
    <w:rsid w:val="00DA4E76"/>
    <w:rsid w:val="00DB32D3"/>
    <w:rsid w:val="00DB4095"/>
    <w:rsid w:val="00DB5E51"/>
    <w:rsid w:val="00DB6215"/>
    <w:rsid w:val="00DC22A2"/>
    <w:rsid w:val="00DC48D1"/>
    <w:rsid w:val="00DD0ECC"/>
    <w:rsid w:val="00DD1E77"/>
    <w:rsid w:val="00DD7B53"/>
    <w:rsid w:val="00DE5209"/>
    <w:rsid w:val="00DF43BF"/>
    <w:rsid w:val="00E0245E"/>
    <w:rsid w:val="00E031E7"/>
    <w:rsid w:val="00E0347C"/>
    <w:rsid w:val="00E03F8E"/>
    <w:rsid w:val="00E124C1"/>
    <w:rsid w:val="00E15A9B"/>
    <w:rsid w:val="00E1627D"/>
    <w:rsid w:val="00E24B18"/>
    <w:rsid w:val="00E25BC5"/>
    <w:rsid w:val="00E301BD"/>
    <w:rsid w:val="00E335C1"/>
    <w:rsid w:val="00E3447B"/>
    <w:rsid w:val="00E35314"/>
    <w:rsid w:val="00E3646D"/>
    <w:rsid w:val="00E37CCA"/>
    <w:rsid w:val="00E40E00"/>
    <w:rsid w:val="00E44FC6"/>
    <w:rsid w:val="00E474BC"/>
    <w:rsid w:val="00E56AEE"/>
    <w:rsid w:val="00E76C70"/>
    <w:rsid w:val="00E85382"/>
    <w:rsid w:val="00E86A4B"/>
    <w:rsid w:val="00E9018C"/>
    <w:rsid w:val="00E9232A"/>
    <w:rsid w:val="00E925A2"/>
    <w:rsid w:val="00E935A4"/>
    <w:rsid w:val="00E961CA"/>
    <w:rsid w:val="00E96373"/>
    <w:rsid w:val="00EB05FA"/>
    <w:rsid w:val="00EB4D8A"/>
    <w:rsid w:val="00EB6131"/>
    <w:rsid w:val="00EC3B0D"/>
    <w:rsid w:val="00EC4446"/>
    <w:rsid w:val="00ED05D6"/>
    <w:rsid w:val="00ED2BB8"/>
    <w:rsid w:val="00ED4F15"/>
    <w:rsid w:val="00EE03BF"/>
    <w:rsid w:val="00EE22B4"/>
    <w:rsid w:val="00EE3E12"/>
    <w:rsid w:val="00EE5640"/>
    <w:rsid w:val="00EE7DB4"/>
    <w:rsid w:val="00EF1919"/>
    <w:rsid w:val="00EF2230"/>
    <w:rsid w:val="00EF6CE7"/>
    <w:rsid w:val="00F0025F"/>
    <w:rsid w:val="00F0102A"/>
    <w:rsid w:val="00F014EC"/>
    <w:rsid w:val="00F02EAE"/>
    <w:rsid w:val="00F130C1"/>
    <w:rsid w:val="00F15FC1"/>
    <w:rsid w:val="00F212F8"/>
    <w:rsid w:val="00F25914"/>
    <w:rsid w:val="00F32943"/>
    <w:rsid w:val="00F32F1B"/>
    <w:rsid w:val="00F35161"/>
    <w:rsid w:val="00F40A0F"/>
    <w:rsid w:val="00F4494F"/>
    <w:rsid w:val="00F57998"/>
    <w:rsid w:val="00F579DC"/>
    <w:rsid w:val="00F611D4"/>
    <w:rsid w:val="00F616EC"/>
    <w:rsid w:val="00F66594"/>
    <w:rsid w:val="00F816C3"/>
    <w:rsid w:val="00F93F04"/>
    <w:rsid w:val="00F9596E"/>
    <w:rsid w:val="00FA4570"/>
    <w:rsid w:val="00FA68E9"/>
    <w:rsid w:val="00FB045F"/>
    <w:rsid w:val="00FB65F5"/>
    <w:rsid w:val="00FB6BCB"/>
    <w:rsid w:val="00FB6F44"/>
    <w:rsid w:val="00FC1866"/>
    <w:rsid w:val="00FD1FE4"/>
    <w:rsid w:val="00FD41FC"/>
    <w:rsid w:val="00FD4542"/>
    <w:rsid w:val="00FD4D84"/>
    <w:rsid w:val="00FE0EFB"/>
    <w:rsid w:val="00FE16B2"/>
    <w:rsid w:val="00FF3255"/>
    <w:rsid w:val="00FF74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F9"/>
    <w:pPr>
      <w:bidi/>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rsid w:val="00782321"/>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82321"/>
    <w:rPr>
      <w:rFonts w:ascii="Tahoma" w:hAnsi="Tahoma" w:cs="Tahoma"/>
      <w:sz w:val="16"/>
      <w:szCs w:val="16"/>
    </w:rPr>
  </w:style>
  <w:style w:type="character" w:customStyle="1" w:styleId="a8">
    <w:name w:val="טקסט בלונים תו"/>
    <w:link w:val="a7"/>
    <w:uiPriority w:val="99"/>
    <w:semiHidden/>
    <w:rsid w:val="00782321"/>
    <w:rPr>
      <w:rFonts w:ascii="Tahoma" w:hAnsi="Tahoma" w:cs="Tahoma"/>
      <w:sz w:val="16"/>
      <w:szCs w:val="16"/>
      <w:lang w:eastAsia="zh-CN"/>
    </w:rPr>
  </w:style>
  <w:style w:type="paragraph" w:customStyle="1" w:styleId="ListParagraph1">
    <w:name w:val="List Paragraph1"/>
    <w:basedOn w:val="a"/>
    <w:uiPriority w:val="34"/>
    <w:qFormat/>
    <w:rsid w:val="00B31106"/>
    <w:pPr>
      <w:spacing w:after="200" w:line="360" w:lineRule="auto"/>
      <w:ind w:left="720"/>
      <w:contextualSpacing/>
    </w:pPr>
    <w:rPr>
      <w:rFonts w:ascii="Tahoma" w:eastAsia="Times New Roman" w:hAnsi="Tahoma" w:cs="David"/>
      <w:noProof/>
      <w:color w:val="000000"/>
      <w:lang w:eastAsia="en-US"/>
    </w:rPr>
  </w:style>
  <w:style w:type="character" w:styleId="FollowedHyperlink">
    <w:name w:val="FollowedHyperlink"/>
    <w:unhideWhenUsed/>
    <w:rsid w:val="00C648ED"/>
    <w:rPr>
      <w:color w:val="800080"/>
      <w:u w:val="single"/>
    </w:rPr>
  </w:style>
  <w:style w:type="paragraph" w:customStyle="1" w:styleId="1">
    <w:name w:val="פיסקת רשימה1"/>
    <w:basedOn w:val="a"/>
    <w:uiPriority w:val="34"/>
    <w:qFormat/>
    <w:rsid w:val="008227FA"/>
    <w:pPr>
      <w:ind w:left="720"/>
    </w:pPr>
  </w:style>
  <w:style w:type="character" w:styleId="a9">
    <w:name w:val="Placeholder Text"/>
    <w:basedOn w:val="a0"/>
    <w:uiPriority w:val="99"/>
    <w:semiHidden/>
    <w:rsid w:val="00C743BC"/>
    <w:rPr>
      <w:color w:val="808080"/>
    </w:rPr>
  </w:style>
  <w:style w:type="paragraph" w:styleId="aa">
    <w:name w:val="List Paragraph"/>
    <w:basedOn w:val="a"/>
    <w:uiPriority w:val="34"/>
    <w:qFormat/>
    <w:rsid w:val="00592EB4"/>
    <w:pPr>
      <w:ind w:left="720"/>
      <w:contextualSpacing/>
    </w:pPr>
  </w:style>
  <w:style w:type="paragraph" w:styleId="ab">
    <w:name w:val="footnote text"/>
    <w:basedOn w:val="a"/>
    <w:link w:val="ac"/>
    <w:uiPriority w:val="99"/>
    <w:semiHidden/>
    <w:unhideWhenUsed/>
    <w:rsid w:val="008976CF"/>
    <w:rPr>
      <w:sz w:val="20"/>
      <w:szCs w:val="20"/>
    </w:rPr>
  </w:style>
  <w:style w:type="character" w:customStyle="1" w:styleId="ac">
    <w:name w:val="טקסט הערת שוליים תו"/>
    <w:basedOn w:val="a0"/>
    <w:link w:val="ab"/>
    <w:uiPriority w:val="99"/>
    <w:semiHidden/>
    <w:rsid w:val="008976CF"/>
    <w:rPr>
      <w:lang w:eastAsia="zh-CN"/>
    </w:rPr>
  </w:style>
  <w:style w:type="character" w:styleId="ad">
    <w:name w:val="footnote reference"/>
    <w:basedOn w:val="a0"/>
    <w:semiHidden/>
    <w:unhideWhenUsed/>
    <w:rsid w:val="008976CF"/>
    <w:rPr>
      <w:vertAlign w:val="superscript"/>
    </w:rPr>
  </w:style>
  <w:style w:type="character" w:styleId="ae">
    <w:name w:val="annotation reference"/>
    <w:semiHidden/>
    <w:rsid w:val="00183889"/>
    <w:rPr>
      <w:sz w:val="16"/>
      <w:szCs w:val="16"/>
    </w:rPr>
  </w:style>
  <w:style w:type="paragraph" w:styleId="af">
    <w:name w:val="annotation text"/>
    <w:basedOn w:val="a"/>
    <w:link w:val="af0"/>
    <w:semiHidden/>
    <w:rsid w:val="00183889"/>
    <w:rPr>
      <w:rFonts w:eastAsia="Batang"/>
      <w:sz w:val="20"/>
      <w:szCs w:val="20"/>
      <w:lang w:eastAsia="en-US"/>
    </w:rPr>
  </w:style>
  <w:style w:type="character" w:customStyle="1" w:styleId="af0">
    <w:name w:val="טקסט הערה תו"/>
    <w:basedOn w:val="a0"/>
    <w:link w:val="af"/>
    <w:semiHidden/>
    <w:rsid w:val="00183889"/>
    <w:rPr>
      <w:rFonts w:eastAsia="Batang"/>
    </w:rPr>
  </w:style>
  <w:style w:type="paragraph" w:styleId="af1">
    <w:name w:val="annotation subject"/>
    <w:basedOn w:val="af"/>
    <w:next w:val="af"/>
    <w:link w:val="af2"/>
    <w:semiHidden/>
    <w:rsid w:val="00912D06"/>
    <w:rPr>
      <w:rFonts w:eastAsia="Times New Roman"/>
      <w:b/>
      <w:bCs/>
    </w:rPr>
  </w:style>
  <w:style w:type="character" w:customStyle="1" w:styleId="af2">
    <w:name w:val="נושא הערה תו"/>
    <w:basedOn w:val="af0"/>
    <w:link w:val="af1"/>
    <w:semiHidden/>
    <w:rsid w:val="00912D06"/>
    <w:rPr>
      <w:rFonts w:eastAsia="Times New Roman"/>
      <w:b/>
      <w:bCs/>
    </w:rPr>
  </w:style>
  <w:style w:type="character" w:customStyle="1" w:styleId="a5">
    <w:name w:val="כותרת תחתונה תו"/>
    <w:basedOn w:val="a0"/>
    <w:link w:val="a4"/>
    <w:uiPriority w:val="99"/>
    <w:rsid w:val="00FA4570"/>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F9"/>
    <w:pPr>
      <w:bidi/>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rsid w:val="00782321"/>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82321"/>
    <w:rPr>
      <w:rFonts w:ascii="Tahoma" w:hAnsi="Tahoma" w:cs="Tahoma"/>
      <w:sz w:val="16"/>
      <w:szCs w:val="16"/>
    </w:rPr>
  </w:style>
  <w:style w:type="character" w:customStyle="1" w:styleId="a8">
    <w:name w:val="טקסט בלונים תו"/>
    <w:link w:val="a7"/>
    <w:uiPriority w:val="99"/>
    <w:semiHidden/>
    <w:rsid w:val="00782321"/>
    <w:rPr>
      <w:rFonts w:ascii="Tahoma" w:hAnsi="Tahoma" w:cs="Tahoma"/>
      <w:sz w:val="16"/>
      <w:szCs w:val="16"/>
      <w:lang w:eastAsia="zh-CN"/>
    </w:rPr>
  </w:style>
  <w:style w:type="paragraph" w:customStyle="1" w:styleId="ListParagraph1">
    <w:name w:val="List Paragraph1"/>
    <w:basedOn w:val="a"/>
    <w:uiPriority w:val="34"/>
    <w:qFormat/>
    <w:rsid w:val="00B31106"/>
    <w:pPr>
      <w:spacing w:after="200" w:line="360" w:lineRule="auto"/>
      <w:ind w:left="720"/>
      <w:contextualSpacing/>
    </w:pPr>
    <w:rPr>
      <w:rFonts w:ascii="Tahoma" w:eastAsia="Times New Roman" w:hAnsi="Tahoma" w:cs="David"/>
      <w:noProof/>
      <w:color w:val="000000"/>
      <w:lang w:eastAsia="en-US"/>
    </w:rPr>
  </w:style>
  <w:style w:type="character" w:styleId="FollowedHyperlink">
    <w:name w:val="FollowedHyperlink"/>
    <w:unhideWhenUsed/>
    <w:rsid w:val="00C648ED"/>
    <w:rPr>
      <w:color w:val="800080"/>
      <w:u w:val="single"/>
    </w:rPr>
  </w:style>
  <w:style w:type="paragraph" w:customStyle="1" w:styleId="1">
    <w:name w:val="פיסקת רשימה1"/>
    <w:basedOn w:val="a"/>
    <w:uiPriority w:val="34"/>
    <w:qFormat/>
    <w:rsid w:val="008227FA"/>
    <w:pPr>
      <w:ind w:left="720"/>
    </w:pPr>
  </w:style>
  <w:style w:type="character" w:styleId="a9">
    <w:name w:val="Placeholder Text"/>
    <w:basedOn w:val="a0"/>
    <w:uiPriority w:val="99"/>
    <w:semiHidden/>
    <w:rsid w:val="00C743BC"/>
    <w:rPr>
      <w:color w:val="808080"/>
    </w:rPr>
  </w:style>
  <w:style w:type="paragraph" w:styleId="aa">
    <w:name w:val="List Paragraph"/>
    <w:basedOn w:val="a"/>
    <w:uiPriority w:val="34"/>
    <w:qFormat/>
    <w:rsid w:val="00592EB4"/>
    <w:pPr>
      <w:ind w:left="720"/>
      <w:contextualSpacing/>
    </w:pPr>
  </w:style>
  <w:style w:type="paragraph" w:styleId="ab">
    <w:name w:val="footnote text"/>
    <w:basedOn w:val="a"/>
    <w:link w:val="ac"/>
    <w:uiPriority w:val="99"/>
    <w:semiHidden/>
    <w:unhideWhenUsed/>
    <w:rsid w:val="008976CF"/>
    <w:rPr>
      <w:sz w:val="20"/>
      <w:szCs w:val="20"/>
    </w:rPr>
  </w:style>
  <w:style w:type="character" w:customStyle="1" w:styleId="ac">
    <w:name w:val="טקסט הערת שוליים תו"/>
    <w:basedOn w:val="a0"/>
    <w:link w:val="ab"/>
    <w:uiPriority w:val="99"/>
    <w:semiHidden/>
    <w:rsid w:val="008976CF"/>
    <w:rPr>
      <w:lang w:eastAsia="zh-CN"/>
    </w:rPr>
  </w:style>
  <w:style w:type="character" w:styleId="ad">
    <w:name w:val="footnote reference"/>
    <w:basedOn w:val="a0"/>
    <w:semiHidden/>
    <w:unhideWhenUsed/>
    <w:rsid w:val="008976CF"/>
    <w:rPr>
      <w:vertAlign w:val="superscript"/>
    </w:rPr>
  </w:style>
  <w:style w:type="character" w:styleId="ae">
    <w:name w:val="annotation reference"/>
    <w:semiHidden/>
    <w:rsid w:val="00183889"/>
    <w:rPr>
      <w:sz w:val="16"/>
      <w:szCs w:val="16"/>
    </w:rPr>
  </w:style>
  <w:style w:type="paragraph" w:styleId="af">
    <w:name w:val="annotation text"/>
    <w:basedOn w:val="a"/>
    <w:link w:val="af0"/>
    <w:semiHidden/>
    <w:rsid w:val="00183889"/>
    <w:rPr>
      <w:rFonts w:eastAsia="Batang"/>
      <w:sz w:val="20"/>
      <w:szCs w:val="20"/>
      <w:lang w:eastAsia="en-US"/>
    </w:rPr>
  </w:style>
  <w:style w:type="character" w:customStyle="1" w:styleId="af0">
    <w:name w:val="טקסט הערה תו"/>
    <w:basedOn w:val="a0"/>
    <w:link w:val="af"/>
    <w:semiHidden/>
    <w:rsid w:val="00183889"/>
    <w:rPr>
      <w:rFonts w:eastAsia="Batang"/>
    </w:rPr>
  </w:style>
  <w:style w:type="paragraph" w:styleId="af1">
    <w:name w:val="annotation subject"/>
    <w:basedOn w:val="af"/>
    <w:next w:val="af"/>
    <w:link w:val="af2"/>
    <w:semiHidden/>
    <w:rsid w:val="00912D06"/>
    <w:rPr>
      <w:rFonts w:eastAsia="Times New Roman"/>
      <w:b/>
      <w:bCs/>
    </w:rPr>
  </w:style>
  <w:style w:type="character" w:customStyle="1" w:styleId="af2">
    <w:name w:val="נושא הערה תו"/>
    <w:basedOn w:val="af0"/>
    <w:link w:val="af1"/>
    <w:semiHidden/>
    <w:rsid w:val="00912D06"/>
    <w:rPr>
      <w:rFonts w:eastAsia="Times New Roman"/>
      <w:b/>
      <w:bCs/>
    </w:rPr>
  </w:style>
  <w:style w:type="character" w:customStyle="1" w:styleId="a5">
    <w:name w:val="כותרת תחתונה תו"/>
    <w:basedOn w:val="a0"/>
    <w:link w:val="a4"/>
    <w:uiPriority w:val="99"/>
    <w:rsid w:val="00FA4570"/>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433284">
      <w:bodyDiv w:val="1"/>
      <w:marLeft w:val="0"/>
      <w:marRight w:val="0"/>
      <w:marTop w:val="0"/>
      <w:marBottom w:val="0"/>
      <w:divBdr>
        <w:top w:val="none" w:sz="0" w:space="0" w:color="auto"/>
        <w:left w:val="none" w:sz="0" w:space="0" w:color="auto"/>
        <w:bottom w:val="none" w:sz="0" w:space="0" w:color="auto"/>
        <w:right w:val="none" w:sz="0" w:space="0" w:color="auto"/>
      </w:divBdr>
    </w:div>
    <w:div w:id="1278176423">
      <w:bodyDiv w:val="1"/>
      <w:marLeft w:val="0"/>
      <w:marRight w:val="0"/>
      <w:marTop w:val="0"/>
      <w:marBottom w:val="0"/>
      <w:divBdr>
        <w:top w:val="none" w:sz="0" w:space="0" w:color="auto"/>
        <w:left w:val="none" w:sz="0" w:space="0" w:color="auto"/>
        <w:bottom w:val="none" w:sz="0" w:space="0" w:color="auto"/>
        <w:right w:val="none" w:sz="0" w:space="0" w:color="auto"/>
      </w:divBdr>
    </w:div>
    <w:div w:id="140590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059B8-40AA-4B0B-8983-A133806E3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חדש.dot</Template>
  <TotalTime>1</TotalTime>
  <Pages>4</Pages>
  <Words>735</Words>
  <Characters>3678</Characters>
  <Application>Microsoft Office Word</Application>
  <DocSecurity>0</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ט"ו באייר תשס"ח</vt:lpstr>
      <vt:lpstr>ט"ו באייר תשס"ח</vt:lpstr>
    </vt:vector>
  </TitlesOfParts>
  <Company>Deftones</Company>
  <LinksUpToDate>false</LinksUpToDate>
  <CharactersWithSpaces>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 באייר תשס"ח</dc:title>
  <dc:creator>Dr. Tuvia Dressler</dc:creator>
  <cp:lastModifiedBy>moe</cp:lastModifiedBy>
  <cp:revision>4</cp:revision>
  <cp:lastPrinted>2016-01-27T11:25:00Z</cp:lastPrinted>
  <dcterms:created xsi:type="dcterms:W3CDTF">2016-06-11T08:46:00Z</dcterms:created>
  <dcterms:modified xsi:type="dcterms:W3CDTF">2016-06-12T05:11:00Z</dcterms:modified>
</cp:coreProperties>
</file>