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B224F6" w:rsidRPr="00B224F6" w:rsidRDefault="00B224F6" w:rsidP="00B224F6">
      <w:pPr>
        <w:spacing w:line="360" w:lineRule="auto"/>
        <w:jc w:val="both"/>
        <w:rPr>
          <w:rFonts w:ascii="Tahoma" w:eastAsia="Times New Roman" w:hAnsi="Tahoma" w:cs="David"/>
          <w:b/>
          <w:bCs/>
          <w:sz w:val="36"/>
          <w:szCs w:val="36"/>
          <w:rtl/>
          <w:lang w:eastAsia="en-US"/>
        </w:rPr>
      </w:pPr>
      <w:r w:rsidRPr="00B224F6">
        <w:rPr>
          <w:rFonts w:ascii="Tahoma" w:eastAsia="Times New Roman" w:hAnsi="Tahoma" w:cs="David" w:hint="cs"/>
          <w:b/>
          <w:bCs/>
          <w:sz w:val="36"/>
          <w:szCs w:val="36"/>
          <w:rtl/>
          <w:lang w:eastAsia="en-US"/>
        </w:rPr>
        <w:t xml:space="preserve">תהליכים בצמחים </w:t>
      </w:r>
    </w:p>
    <w:p w:rsidR="00B224F6" w:rsidRPr="00B224F6" w:rsidRDefault="00B224F6" w:rsidP="00B224F6">
      <w:pPr>
        <w:spacing w:before="120" w:line="360" w:lineRule="auto"/>
        <w:jc w:val="both"/>
        <w:rPr>
          <w:rFonts w:ascii="Arial" w:eastAsia="Times New Roman" w:hAnsi="Arial" w:cs="David"/>
          <w:b/>
          <w:bCs/>
          <w:sz w:val="32"/>
          <w:szCs w:val="32"/>
          <w:rtl/>
          <w:lang w:eastAsia="en-US"/>
        </w:rPr>
      </w:pPr>
      <w:r w:rsidRPr="00B224F6">
        <w:rPr>
          <w:rFonts w:ascii="Arial" w:eastAsia="Times New Roman" w:hAnsi="Arial" w:cs="David" w:hint="cs"/>
          <w:b/>
          <w:bCs/>
          <w:sz w:val="32"/>
          <w:szCs w:val="32"/>
          <w:rtl/>
          <w:lang w:eastAsia="en-US"/>
        </w:rPr>
        <w:t>תנאים הדרושים לתהליך ה</w:t>
      </w:r>
      <w:r w:rsidRPr="00B224F6">
        <w:rPr>
          <w:rFonts w:ascii="Arial" w:eastAsia="Times New Roman" w:hAnsi="Arial" w:cs="David"/>
          <w:b/>
          <w:bCs/>
          <w:sz w:val="32"/>
          <w:szCs w:val="32"/>
          <w:rtl/>
          <w:lang w:eastAsia="en-US"/>
        </w:rPr>
        <w:t>נביטה</w:t>
      </w:r>
      <w:r w:rsidRPr="00B224F6">
        <w:rPr>
          <w:rFonts w:ascii="Arial" w:eastAsia="Times New Roman" w:hAnsi="Arial" w:cs="David" w:hint="cs"/>
          <w:b/>
          <w:bCs/>
          <w:sz w:val="32"/>
          <w:szCs w:val="32"/>
          <w:rtl/>
          <w:lang w:eastAsia="en-US"/>
        </w:rPr>
        <w:t xml:space="preserve"> </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הנביטה היא השלב הראשוני בהתפתחות הצמח בעל הזרעים. בתהליך הנביטה מתרחש למעשה מעבר מעוּבּר הנתון במצב לא-פעיל לצמח במצב של פעילות מוגברת. לנביטת הזרעים דרושים תנאים מתאימים.</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לנביטה של זרעים דרושים תנאים התלויים בסביבה החיצונית: מים, אוויר, טמפרטורה ותאורה מתאימה.</w:t>
      </w:r>
    </w:p>
    <w:p w:rsidR="00B224F6" w:rsidRPr="00B224F6" w:rsidRDefault="00B224F6" w:rsidP="00B224F6">
      <w:pPr>
        <w:spacing w:before="120" w:line="360" w:lineRule="auto"/>
        <w:jc w:val="both"/>
        <w:rPr>
          <w:rFonts w:ascii="Arial" w:eastAsia="Times New Roman" w:hAnsi="Arial" w:cs="David"/>
          <w:b/>
          <w:bCs/>
          <w:sz w:val="28"/>
          <w:szCs w:val="28"/>
          <w:lang w:eastAsia="en-US"/>
        </w:rPr>
      </w:pPr>
      <w:r w:rsidRPr="00B224F6">
        <w:rPr>
          <w:rFonts w:ascii="Arial" w:eastAsia="Times New Roman" w:hAnsi="Arial" w:cs="David"/>
          <w:b/>
          <w:bCs/>
          <w:sz w:val="28"/>
          <w:szCs w:val="28"/>
          <w:rtl/>
          <w:lang w:eastAsia="en-US"/>
        </w:rPr>
        <w:t>מים</w:t>
      </w:r>
    </w:p>
    <w:p w:rsidR="00B224F6" w:rsidRPr="00B224F6" w:rsidRDefault="00B224F6" w:rsidP="00B224F6">
      <w:pPr>
        <w:spacing w:line="360" w:lineRule="auto"/>
        <w:ind w:left="26"/>
        <w:jc w:val="both"/>
        <w:rPr>
          <w:rFonts w:ascii="Tahoma" w:eastAsia="Times New Roman" w:hAnsi="Tahoma" w:cs="David"/>
          <w:lang w:eastAsia="en-US"/>
        </w:rPr>
      </w:pPr>
      <w:r w:rsidRPr="00B224F6">
        <w:rPr>
          <w:rFonts w:ascii="Tahoma" w:eastAsia="Times New Roman" w:hAnsi="Tahoma" w:cs="David"/>
          <w:rtl/>
          <w:lang w:eastAsia="en-US"/>
        </w:rPr>
        <w:t>למים יש תפקיד מכריע בהתחלת תהליך הנביטה. אחוז המים בזרעים זעום מאוד, ולכן הם נתונים בתרדמה עד לבואם במגע עם מים. תהליך הנביטה מתחיל כאשר הזרע קולט מים ותופח. המים חודרים דרך קליפת הזרע, נספחים לחומרים המצויים בתוכו ומאפשרים את הפעלת המערכות האנזימטיות הפעילות בתהליכים מטבוליים שונים. הזרע ממשיך לקלוט מים גם לאחר תהליך התפיחה אך במידה קטנה יותר. מים אלה נחוצים לתהליך הצמיחה של העוּבּר ולהתפתחות הנבט.</w:t>
      </w:r>
    </w:p>
    <w:p w:rsidR="00B224F6" w:rsidRPr="00B224F6" w:rsidRDefault="00B224F6" w:rsidP="00B224F6">
      <w:pPr>
        <w:spacing w:before="120" w:line="360" w:lineRule="auto"/>
        <w:jc w:val="both"/>
        <w:rPr>
          <w:rFonts w:ascii="Arial" w:eastAsia="Times New Roman" w:hAnsi="Arial" w:cs="David"/>
          <w:b/>
          <w:bCs/>
          <w:lang w:eastAsia="en-US"/>
        </w:rPr>
      </w:pPr>
      <w:r w:rsidRPr="00B224F6">
        <w:rPr>
          <w:rFonts w:ascii="Arial" w:eastAsia="Times New Roman" w:hAnsi="Arial" w:cs="David"/>
          <w:b/>
          <w:bCs/>
          <w:rtl/>
          <w:lang w:eastAsia="en-US"/>
        </w:rPr>
        <w:t>אוויר</w:t>
      </w:r>
    </w:p>
    <w:p w:rsidR="00B224F6" w:rsidRPr="00B224F6" w:rsidRDefault="00B224F6" w:rsidP="00B224F6">
      <w:pPr>
        <w:spacing w:line="360" w:lineRule="auto"/>
        <w:ind w:left="26"/>
        <w:jc w:val="both"/>
        <w:rPr>
          <w:rFonts w:ascii="Tahoma" w:eastAsia="Times New Roman" w:hAnsi="Tahoma" w:cs="David"/>
          <w:rtl/>
          <w:lang w:eastAsia="en-US"/>
        </w:rPr>
      </w:pPr>
      <w:r w:rsidRPr="00B224F6">
        <w:rPr>
          <w:rFonts w:ascii="Tahoma" w:eastAsia="Times New Roman" w:hAnsi="Tahoma" w:cs="David"/>
          <w:rtl/>
          <w:lang w:eastAsia="en-US"/>
        </w:rPr>
        <w:t>תהליך הנביטה תלוי בהספקה סדירה של חמצן. ירידה בריכוז החמצן מביאה בדרך כלל לידי עיכוב הנביטה. החמצן הנקלט על ידי הזרע הכרחי לנשימת העוּבּר ולהתפתחותו.</w:t>
      </w:r>
    </w:p>
    <w:p w:rsidR="00B224F6" w:rsidRPr="00B224F6" w:rsidRDefault="00B224F6" w:rsidP="00B224F6">
      <w:pPr>
        <w:spacing w:before="120" w:line="360" w:lineRule="auto"/>
        <w:jc w:val="both"/>
        <w:rPr>
          <w:rFonts w:ascii="Arial" w:eastAsia="Times New Roman" w:hAnsi="Arial" w:cs="David"/>
          <w:b/>
          <w:bCs/>
          <w:sz w:val="28"/>
          <w:szCs w:val="28"/>
          <w:lang w:eastAsia="en-US"/>
        </w:rPr>
      </w:pPr>
      <w:r w:rsidRPr="00B224F6">
        <w:rPr>
          <w:rFonts w:ascii="Arial" w:eastAsia="Times New Roman" w:hAnsi="Arial" w:cs="David"/>
          <w:b/>
          <w:bCs/>
          <w:sz w:val="28"/>
          <w:szCs w:val="28"/>
          <w:rtl/>
          <w:lang w:eastAsia="en-US"/>
        </w:rPr>
        <w:t>טמפרטורה</w:t>
      </w:r>
    </w:p>
    <w:p w:rsidR="00B224F6" w:rsidRPr="00B224F6" w:rsidRDefault="00B224F6" w:rsidP="00B224F6">
      <w:pPr>
        <w:spacing w:line="360" w:lineRule="auto"/>
        <w:ind w:left="26"/>
        <w:jc w:val="both"/>
        <w:rPr>
          <w:rFonts w:ascii="Tahoma" w:eastAsia="Times New Roman" w:hAnsi="Tahoma" w:cs="David"/>
          <w:rtl/>
          <w:lang w:eastAsia="en-US"/>
        </w:rPr>
      </w:pPr>
      <w:r w:rsidRPr="00B224F6">
        <w:rPr>
          <w:rFonts w:ascii="Tahoma" w:eastAsia="Times New Roman" w:hAnsi="Tahoma" w:cs="David"/>
          <w:rtl/>
          <w:lang w:eastAsia="en-US"/>
        </w:rPr>
        <w:t>תהליך הנביטה מתרחש בטווח טמפרטורות מסוים האופייני לכל מין ומין של צמחים. לכל מין של זרעים יש טמפרטורה מיטבית (אופטימלית) שבה ינבטו זרעים רבים בפרק</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הזמן הקצר ביותר. כאשר הטמפרטורה גבוהה מהטמפרטורה המיטבית או נמוכה ממנה, חל עיכוב בתהליך הנביטה.</w:t>
      </w:r>
    </w:p>
    <w:p w:rsidR="00B224F6" w:rsidRPr="00B224F6" w:rsidRDefault="00B224F6" w:rsidP="00B224F6">
      <w:pPr>
        <w:spacing w:before="120" w:line="360" w:lineRule="auto"/>
        <w:jc w:val="both"/>
        <w:rPr>
          <w:rFonts w:ascii="Arial" w:eastAsia="Times New Roman" w:hAnsi="Arial" w:cs="David"/>
          <w:i/>
          <w:iCs/>
          <w:rtl/>
          <w:lang w:eastAsia="en-US"/>
        </w:rPr>
      </w:pPr>
      <w:r w:rsidRPr="00B224F6">
        <w:rPr>
          <w:rFonts w:ascii="Arial" w:eastAsia="Times New Roman" w:hAnsi="Arial" w:cs="David"/>
          <w:b/>
          <w:bCs/>
          <w:sz w:val="28"/>
          <w:szCs w:val="28"/>
          <w:rtl/>
          <w:lang w:eastAsia="en-US"/>
        </w:rPr>
        <w:t>אור</w:t>
      </w:r>
    </w:p>
    <w:p w:rsidR="00B224F6" w:rsidRPr="00B224F6" w:rsidRDefault="00B224F6" w:rsidP="00B224F6">
      <w:pPr>
        <w:spacing w:line="360" w:lineRule="auto"/>
        <w:ind w:left="26"/>
        <w:jc w:val="both"/>
        <w:rPr>
          <w:rFonts w:ascii="Tahoma" w:eastAsia="Times New Roman" w:hAnsi="Tahoma" w:cs="David"/>
          <w:rtl/>
          <w:lang w:eastAsia="en-US"/>
        </w:rPr>
      </w:pPr>
      <w:r w:rsidRPr="00B224F6">
        <w:rPr>
          <w:rFonts w:ascii="Tahoma" w:eastAsia="Times New Roman" w:hAnsi="Tahoma" w:cs="David"/>
          <w:rtl/>
          <w:lang w:eastAsia="en-US"/>
        </w:rPr>
        <w:t>האור אינו נחוץ לנביטה של רוב מיני הזרעים. אולם יש מיני זרעים שהאור הכרחי לנביטתם (טבק, זנים של חסה), ולעומתם יש מיני זרעים שבהם הנביטה דווקא מעוכבת באור (חבצלת החוף, ירבוז).</w:t>
      </w:r>
    </w:p>
    <w:p w:rsidR="00B224F6" w:rsidRPr="00B224F6" w:rsidRDefault="00B224F6" w:rsidP="00B224F6">
      <w:pPr>
        <w:spacing w:before="120" w:line="360" w:lineRule="auto"/>
        <w:jc w:val="both"/>
        <w:rPr>
          <w:rFonts w:ascii="Arial" w:eastAsia="Times New Roman" w:hAnsi="Arial" w:cs="David"/>
          <w:b/>
          <w:bCs/>
          <w:sz w:val="28"/>
          <w:szCs w:val="28"/>
          <w:rtl/>
          <w:lang w:eastAsia="en-US"/>
        </w:rPr>
      </w:pPr>
      <w:r w:rsidRPr="00B224F6">
        <w:rPr>
          <w:rFonts w:ascii="Arial" w:eastAsia="Times New Roman" w:hAnsi="Arial" w:cs="David"/>
          <w:b/>
          <w:bCs/>
          <w:sz w:val="28"/>
          <w:szCs w:val="28"/>
          <w:rtl/>
          <w:lang w:eastAsia="en-US"/>
        </w:rPr>
        <w:t>חיוניות הזרעים</w:t>
      </w:r>
    </w:p>
    <w:p w:rsidR="00B224F6" w:rsidRPr="00B224F6" w:rsidRDefault="00B224F6" w:rsidP="00B224F6">
      <w:pPr>
        <w:spacing w:line="360" w:lineRule="auto"/>
        <w:ind w:left="26"/>
        <w:jc w:val="both"/>
        <w:rPr>
          <w:rFonts w:ascii="Tahoma" w:eastAsia="Times New Roman" w:hAnsi="Tahoma" w:cs="David"/>
          <w:rtl/>
          <w:lang w:eastAsia="en-US"/>
        </w:rPr>
      </w:pPr>
      <w:r w:rsidRPr="00B224F6">
        <w:rPr>
          <w:rFonts w:ascii="Tahoma" w:eastAsia="Times New Roman" w:hAnsi="Tahoma" w:cs="David"/>
          <w:rtl/>
          <w:lang w:eastAsia="en-US"/>
        </w:rPr>
        <w:t>קיומם של התנאים החיצוניים המתאימים אינו מבטיח תמיד את קיומו של תהליך הנביטה. לנביטת הזרעים דרוש תנאי נוסף: חיוניות הזרעים. זרע חיוני הוא זרע שהעוּבּר שבתוכו חי ובעל כושר נביטה בתנאים המתאימים. אורך הזמן שבו חיוניות הזרע נשמרת תלוי במין הזרע ובתנאים שבהם הוא מאוחסן. קיימים זרעים המאבדים את חיוניותם שבוע לאחר שהייתם באוויר, ואילו זרעים אחרים שומרים על חיוניותם במשך שנים רבות מאוד. דוגמה מפורסמת לזרעים אשר שמרו על חיוניותם שנים רבות מאוד הם זרעים שנמצאו בפירמידות במצרים.</w:t>
      </w:r>
    </w:p>
    <w:p w:rsidR="00B224F6" w:rsidRPr="00B224F6" w:rsidRDefault="00B224F6" w:rsidP="00B224F6">
      <w:pPr>
        <w:spacing w:line="360" w:lineRule="auto"/>
        <w:ind w:left="26"/>
        <w:jc w:val="both"/>
        <w:rPr>
          <w:rFonts w:ascii="Tahoma" w:eastAsia="Times New Roman" w:hAnsi="Tahoma" w:cs="David"/>
          <w:rtl/>
          <w:lang w:eastAsia="en-US"/>
        </w:rPr>
      </w:pPr>
    </w:p>
    <w:p w:rsidR="00B224F6" w:rsidRPr="00B224F6" w:rsidRDefault="00B224F6" w:rsidP="00B224F6">
      <w:pPr>
        <w:spacing w:line="360" w:lineRule="auto"/>
        <w:ind w:left="26"/>
        <w:jc w:val="both"/>
        <w:rPr>
          <w:rFonts w:ascii="Tahoma" w:eastAsia="Times New Roman" w:hAnsi="Tahoma" w:cs="David"/>
          <w:rtl/>
          <w:lang w:eastAsia="en-US"/>
        </w:rPr>
      </w:pPr>
    </w:p>
    <w:p w:rsidR="00B224F6" w:rsidRPr="00B224F6" w:rsidRDefault="00B224F6" w:rsidP="00B224F6">
      <w:pPr>
        <w:spacing w:line="360" w:lineRule="auto"/>
        <w:ind w:left="26"/>
        <w:jc w:val="both"/>
        <w:rPr>
          <w:rFonts w:ascii="Tahoma" w:eastAsia="Times New Roman" w:hAnsi="Tahoma" w:cs="David"/>
          <w:rtl/>
          <w:lang w:eastAsia="en-US"/>
        </w:rPr>
      </w:pPr>
    </w:p>
    <w:p w:rsidR="00B224F6" w:rsidRPr="00B224F6" w:rsidRDefault="00B224F6" w:rsidP="00B224F6">
      <w:pPr>
        <w:spacing w:line="360" w:lineRule="auto"/>
        <w:jc w:val="both"/>
        <w:rPr>
          <w:rFonts w:ascii="Arial" w:eastAsia="Times New Roman" w:hAnsi="Arial" w:cs="David"/>
          <w:rtl/>
          <w:lang w:eastAsia="en-US"/>
        </w:rPr>
      </w:pPr>
    </w:p>
    <w:p w:rsidR="00B224F6" w:rsidRPr="00B224F6" w:rsidRDefault="00B224F6" w:rsidP="00B224F6">
      <w:pPr>
        <w:spacing w:line="360" w:lineRule="auto"/>
        <w:jc w:val="both"/>
        <w:rPr>
          <w:rFonts w:ascii="Arial" w:eastAsia="Times New Roman" w:hAnsi="Arial" w:cs="David"/>
          <w:rtl/>
          <w:lang w:eastAsia="en-US"/>
        </w:rPr>
      </w:pPr>
    </w:p>
    <w:p w:rsidR="00B224F6" w:rsidRPr="00B224F6" w:rsidRDefault="00B224F6" w:rsidP="00B224F6">
      <w:pPr>
        <w:spacing w:before="120" w:line="360" w:lineRule="auto"/>
        <w:jc w:val="both"/>
        <w:rPr>
          <w:rFonts w:ascii="Arial" w:eastAsia="Times New Roman" w:hAnsi="Arial" w:cs="David"/>
          <w:b/>
          <w:bCs/>
          <w:sz w:val="32"/>
          <w:szCs w:val="32"/>
          <w:rtl/>
          <w:lang w:eastAsia="en-US"/>
        </w:rPr>
      </w:pPr>
      <w:r w:rsidRPr="00B224F6">
        <w:rPr>
          <w:rFonts w:ascii="Arial" w:eastAsia="Times New Roman" w:hAnsi="Arial" w:cs="David" w:hint="cs"/>
          <w:b/>
          <w:bCs/>
          <w:sz w:val="32"/>
          <w:szCs w:val="32"/>
          <w:rtl/>
          <w:lang w:eastAsia="en-US"/>
        </w:rPr>
        <w:lastRenderedPageBreak/>
        <w:t>תנאים הדרושים לגדילה והתפתחות</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הצמחים, בדומה לבעלי החיים, הם יצורים חיים. לכולם יש מאפיינים משותפים</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w:t>
      </w:r>
      <w:r w:rsidRPr="00B224F6">
        <w:rPr>
          <w:rFonts w:ascii="Tahoma" w:eastAsia="Times New Roman" w:hAnsi="Tahoma" w:cs="David" w:hint="cs"/>
          <w:rtl/>
          <w:lang w:eastAsia="en-US"/>
        </w:rPr>
        <w:t xml:space="preserve">כגון </w:t>
      </w:r>
      <w:r w:rsidRPr="00B224F6">
        <w:rPr>
          <w:rFonts w:ascii="Tahoma" w:eastAsia="Times New Roman" w:hAnsi="Tahoma" w:cs="David"/>
          <w:rtl/>
          <w:lang w:eastAsia="en-US"/>
        </w:rPr>
        <w:t>גדילה והתפתחות, רבייה והעמדת צאצאים</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ולבסוף – מוות.</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hint="cs"/>
          <w:rtl/>
          <w:lang w:eastAsia="en-US"/>
        </w:rPr>
        <w:t xml:space="preserve">לצורך קיומם </w:t>
      </w:r>
      <w:r w:rsidRPr="00B224F6">
        <w:rPr>
          <w:rFonts w:ascii="Tahoma" w:eastAsia="Times New Roman" w:hAnsi="Tahoma" w:cs="David"/>
          <w:rtl/>
          <w:lang w:eastAsia="en-US"/>
        </w:rPr>
        <w:t>בעלי החיים זקוקים לאוויר, למים ולמזון. הצרכים הבסיסיים הדרושים לקיומם ולהתפתחותם של הצמחים דומים מאוד לאלה של בעלי החיים</w:t>
      </w:r>
      <w:r w:rsidRPr="00B224F6">
        <w:rPr>
          <w:rFonts w:ascii="Tahoma" w:eastAsia="Times New Roman" w:hAnsi="Tahoma" w:cs="David" w:hint="cs"/>
          <w:rtl/>
          <w:lang w:eastAsia="en-US"/>
        </w:rPr>
        <w:t>.</w:t>
      </w:r>
    </w:p>
    <w:p w:rsidR="00B224F6" w:rsidRPr="00B224F6" w:rsidRDefault="00B224F6" w:rsidP="00B224F6">
      <w:pPr>
        <w:tabs>
          <w:tab w:val="num" w:pos="386"/>
        </w:tabs>
        <w:spacing w:before="120" w:line="360" w:lineRule="auto"/>
        <w:jc w:val="both"/>
        <w:rPr>
          <w:rFonts w:ascii="Arial" w:eastAsia="Times New Roman" w:hAnsi="Arial" w:cs="David"/>
          <w:b/>
          <w:bCs/>
          <w:sz w:val="28"/>
          <w:szCs w:val="28"/>
          <w:rtl/>
          <w:lang w:eastAsia="en-US"/>
        </w:rPr>
      </w:pPr>
      <w:r w:rsidRPr="00B224F6">
        <w:rPr>
          <w:rFonts w:ascii="Arial" w:eastAsia="Times New Roman" w:hAnsi="Arial" w:cs="David"/>
          <w:b/>
          <w:bCs/>
          <w:sz w:val="28"/>
          <w:szCs w:val="28"/>
          <w:rtl/>
          <w:lang w:eastAsia="en-US"/>
        </w:rPr>
        <w:t>מים</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 xml:space="preserve">המים הכרחיים לקיומם של בעלי החיים והצמחים. </w:t>
      </w:r>
      <w:r w:rsidRPr="00B224F6">
        <w:rPr>
          <w:rFonts w:ascii="Tahoma" w:eastAsia="Times New Roman" w:hAnsi="Tahoma" w:cs="David" w:hint="cs"/>
          <w:rtl/>
          <w:lang w:eastAsia="en-US"/>
        </w:rPr>
        <w:t xml:space="preserve">ראשית, </w:t>
      </w:r>
      <w:r w:rsidRPr="00B224F6">
        <w:rPr>
          <w:rFonts w:ascii="Tahoma" w:eastAsia="Times New Roman" w:hAnsi="Tahoma" w:cs="David"/>
          <w:rtl/>
          <w:lang w:eastAsia="en-US"/>
        </w:rPr>
        <w:t>הם מהווים את רוב החומר הבונה את הצמח</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w:t>
      </w:r>
      <w:r w:rsidRPr="00B224F6">
        <w:rPr>
          <w:rFonts w:ascii="Tahoma" w:eastAsia="Times New Roman" w:hAnsi="Tahoma" w:cs="David" w:hint="cs"/>
          <w:rtl/>
          <w:lang w:eastAsia="en-US"/>
        </w:rPr>
        <w:t xml:space="preserve">שנית, </w:t>
      </w:r>
      <w:r w:rsidRPr="00B224F6">
        <w:rPr>
          <w:rFonts w:ascii="Tahoma" w:eastAsia="Times New Roman" w:hAnsi="Tahoma" w:cs="David"/>
          <w:rtl/>
          <w:lang w:eastAsia="en-US"/>
        </w:rPr>
        <w:t xml:space="preserve">התהליכים הכימיים השונים המתרחשים בצמח אינם יכולים להתבצע ללא מים. כמו כן, בשל יכולת ההמסה של המים, הם מהווים תווך להובלת גזים וחומרים שונים בצמח. </w:t>
      </w:r>
      <w:r w:rsidRPr="00B224F6">
        <w:rPr>
          <w:rFonts w:ascii="Tahoma" w:eastAsia="Times New Roman" w:hAnsi="Tahoma" w:cs="David" w:hint="cs"/>
          <w:rtl/>
          <w:lang w:eastAsia="en-US"/>
        </w:rPr>
        <w:t xml:space="preserve">לבסוף, </w:t>
      </w:r>
      <w:r w:rsidRPr="00B224F6">
        <w:rPr>
          <w:rFonts w:ascii="Tahoma" w:eastAsia="Times New Roman" w:hAnsi="Tahoma" w:cs="David"/>
          <w:rtl/>
          <w:lang w:eastAsia="en-US"/>
        </w:rPr>
        <w:t xml:space="preserve">המים </w:t>
      </w:r>
      <w:r w:rsidRPr="00B224F6">
        <w:rPr>
          <w:rFonts w:ascii="Tahoma" w:eastAsia="Times New Roman" w:hAnsi="Tahoma" w:cs="David" w:hint="cs"/>
          <w:rtl/>
          <w:lang w:eastAsia="en-US"/>
        </w:rPr>
        <w:t xml:space="preserve">משמשים גם </w:t>
      </w:r>
      <w:r w:rsidRPr="00B224F6">
        <w:rPr>
          <w:rFonts w:ascii="Tahoma" w:eastAsia="Times New Roman" w:hAnsi="Tahoma" w:cs="David"/>
          <w:rtl/>
          <w:lang w:eastAsia="en-US"/>
        </w:rPr>
        <w:t>לייצוב הצמח. שינויים בכמות המים בצמח משפיעים על התהליכים הללו, ולכן חוסר מים יאט את צמיחת הצמח ויגרום לירידה ברמת תפקודו או אפילו למותו.</w:t>
      </w:r>
    </w:p>
    <w:p w:rsidR="00B224F6" w:rsidRPr="00B224F6" w:rsidRDefault="00B224F6" w:rsidP="00B224F6">
      <w:pPr>
        <w:spacing w:before="120" w:line="360" w:lineRule="auto"/>
        <w:jc w:val="both"/>
        <w:rPr>
          <w:rFonts w:ascii="Arial" w:eastAsia="Times New Roman" w:hAnsi="Arial" w:cs="David"/>
          <w:b/>
          <w:bCs/>
          <w:sz w:val="28"/>
          <w:szCs w:val="28"/>
          <w:rtl/>
          <w:lang w:eastAsia="en-US"/>
        </w:rPr>
      </w:pPr>
      <w:r w:rsidRPr="00B224F6">
        <w:rPr>
          <w:rFonts w:ascii="Arial" w:eastAsia="Times New Roman" w:hAnsi="Arial" w:cs="David"/>
          <w:b/>
          <w:bCs/>
          <w:sz w:val="28"/>
          <w:szCs w:val="28"/>
          <w:rtl/>
          <w:lang w:eastAsia="en-US"/>
        </w:rPr>
        <w:t>אור</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 xml:space="preserve">האור הוא מקור האנרגיה של הצמחים, והוא דרוש לתהליך הפוטוסינתזה. בלעדיו לא יוכל הצמח לייצר את הפחמימות המשמשות לו מזון. בתהליך הפוטוסינתזה אנרגיית האור נקלטת על ידי הכלורופיל, שהוא פיגמנט ירוק המצוי בדרך כלל בעלים ובגבעולים הירוקים. האור הנקלט מאפשר יצירת אנרגיה כימית זמינה לביצוע שרשרת </w:t>
      </w:r>
      <w:r w:rsidRPr="00B224F6">
        <w:rPr>
          <w:rFonts w:ascii="Tahoma" w:eastAsia="Times New Roman" w:hAnsi="Tahoma" w:cs="David" w:hint="cs"/>
          <w:rtl/>
          <w:lang w:eastAsia="en-US"/>
        </w:rPr>
        <w:t xml:space="preserve">של </w:t>
      </w:r>
      <w:r w:rsidRPr="00B224F6">
        <w:rPr>
          <w:rFonts w:ascii="Tahoma" w:eastAsia="Times New Roman" w:hAnsi="Tahoma" w:cs="David"/>
          <w:rtl/>
          <w:lang w:eastAsia="en-US"/>
        </w:rPr>
        <w:t>תהליכים כימיים, שבסופם נוצרות פחמימות מפחמן דו</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 xml:space="preserve">חמצני וממים. פחמימות אלה הן המזון שהצמח מייצר. כמו כן משתחרר בתהליך זה חמצן לאטמוספרה. יש צמחים המסוגלים לצמוח במשך תקופה קצרה ללא אור, אולם הם יהיו חיוורים ובעלי גבעולים ארוכים יותר. תופעה זו נקראת </w:t>
      </w:r>
      <w:r w:rsidRPr="00B224F6">
        <w:rPr>
          <w:rFonts w:ascii="Tahoma" w:eastAsia="Times New Roman" w:hAnsi="Tahoma" w:cs="David" w:hint="cs"/>
          <w:rtl/>
          <w:lang w:eastAsia="en-US"/>
        </w:rPr>
        <w:t>"</w:t>
      </w:r>
      <w:r w:rsidRPr="00B224F6">
        <w:rPr>
          <w:rFonts w:ascii="Tahoma" w:eastAsia="Times New Roman" w:hAnsi="Tahoma" w:cs="David"/>
          <w:rtl/>
          <w:lang w:eastAsia="en-US"/>
        </w:rPr>
        <w:t>חיוורון</w:t>
      </w:r>
      <w:r w:rsidRPr="00B224F6">
        <w:rPr>
          <w:rFonts w:ascii="Tahoma" w:eastAsia="Times New Roman" w:hAnsi="Tahoma" w:cs="David" w:hint="cs"/>
          <w:rtl/>
          <w:lang w:eastAsia="en-US"/>
        </w:rPr>
        <w:t>"</w:t>
      </w:r>
      <w:r w:rsidRPr="00B224F6">
        <w:rPr>
          <w:rFonts w:ascii="Tahoma" w:eastAsia="Times New Roman" w:hAnsi="Tahoma" w:cs="David"/>
          <w:rtl/>
          <w:lang w:eastAsia="en-US"/>
        </w:rPr>
        <w:t>. צמח לא יחזיק מעמד תקופה ארוכה ללא אור. הוא יצהיב ובסופו של דבר ימות. מקור האור העיקרי לתהליך הפוטוסינתזה הוא השמש, אך התהליך מתקיים גם בנוכ</w:t>
      </w:r>
      <w:r w:rsidRPr="00B224F6">
        <w:rPr>
          <w:rFonts w:ascii="Tahoma" w:eastAsia="Times New Roman" w:hAnsi="Tahoma" w:cs="David" w:hint="cs"/>
          <w:rtl/>
          <w:lang w:eastAsia="en-US"/>
        </w:rPr>
        <w:t>ח</w:t>
      </w:r>
      <w:r w:rsidRPr="00B224F6">
        <w:rPr>
          <w:rFonts w:ascii="Tahoma" w:eastAsia="Times New Roman" w:hAnsi="Tahoma" w:cs="David"/>
          <w:rtl/>
          <w:lang w:eastAsia="en-US"/>
        </w:rPr>
        <w:t>ו</w:t>
      </w:r>
      <w:r w:rsidRPr="00B224F6">
        <w:rPr>
          <w:rFonts w:ascii="Tahoma" w:eastAsia="Times New Roman" w:hAnsi="Tahoma" w:cs="David" w:hint="cs"/>
          <w:rtl/>
          <w:lang w:eastAsia="en-US"/>
        </w:rPr>
        <w:t>ת</w:t>
      </w:r>
      <w:r w:rsidRPr="00B224F6">
        <w:rPr>
          <w:rFonts w:ascii="Tahoma" w:eastAsia="Times New Roman" w:hAnsi="Tahoma" w:cs="David"/>
          <w:rtl/>
          <w:lang w:eastAsia="en-US"/>
        </w:rPr>
        <w:t xml:space="preserve"> מקורות אור אחרים</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 xml:space="preserve"> לדוגמה, תאורה חשמלית. היחסים בין הצמח לאור אינם מצטמצמים לתהליך הפוטוסינתזה. האור משפיע על תהליכי התפתחות, כגו</w:t>
      </w:r>
      <w:r w:rsidRPr="00B224F6">
        <w:rPr>
          <w:rFonts w:ascii="Tahoma" w:eastAsia="Times New Roman" w:hAnsi="Tahoma" w:cs="David" w:hint="cs"/>
          <w:rtl/>
          <w:lang w:eastAsia="en-US"/>
        </w:rPr>
        <w:t>ן</w:t>
      </w:r>
      <w:r w:rsidRPr="00B224F6">
        <w:rPr>
          <w:rFonts w:ascii="Tahoma" w:eastAsia="Times New Roman" w:hAnsi="Tahoma" w:cs="David"/>
          <w:rtl/>
          <w:lang w:eastAsia="en-US"/>
        </w:rPr>
        <w:t xml:space="preserve"> נביטה, צמיחה, פריחה, יצירת כלורופיל ועוד.</w:t>
      </w:r>
    </w:p>
    <w:p w:rsidR="00B224F6" w:rsidRPr="00B224F6" w:rsidRDefault="00B224F6" w:rsidP="00B224F6">
      <w:pPr>
        <w:spacing w:before="120" w:line="360" w:lineRule="auto"/>
        <w:jc w:val="both"/>
        <w:rPr>
          <w:rFonts w:ascii="Arial" w:eastAsia="Times New Roman" w:hAnsi="Arial" w:cs="David"/>
          <w:b/>
          <w:bCs/>
          <w:sz w:val="28"/>
          <w:szCs w:val="28"/>
          <w:rtl/>
          <w:lang w:eastAsia="en-US"/>
        </w:rPr>
      </w:pPr>
      <w:r w:rsidRPr="00B224F6">
        <w:rPr>
          <w:rFonts w:ascii="Arial" w:eastAsia="Times New Roman" w:hAnsi="Arial" w:cs="David"/>
          <w:b/>
          <w:bCs/>
          <w:sz w:val="28"/>
          <w:szCs w:val="28"/>
          <w:rtl/>
          <w:lang w:eastAsia="en-US"/>
        </w:rPr>
        <w:t>אוויר</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 xml:space="preserve">בצמח מתרחשים שני תהליכים שונים </w:t>
      </w:r>
      <w:r w:rsidRPr="00B224F6">
        <w:rPr>
          <w:rFonts w:ascii="Tahoma" w:eastAsia="Times New Roman" w:hAnsi="Tahoma" w:cs="David" w:hint="cs"/>
          <w:rtl/>
          <w:lang w:eastAsia="en-US"/>
        </w:rPr>
        <w:t>ש</w:t>
      </w:r>
      <w:r w:rsidRPr="00B224F6">
        <w:rPr>
          <w:rFonts w:ascii="Tahoma" w:eastAsia="Times New Roman" w:hAnsi="Tahoma" w:cs="David"/>
          <w:rtl/>
          <w:lang w:eastAsia="en-US"/>
        </w:rPr>
        <w:t xml:space="preserve">משתתפים </w:t>
      </w:r>
      <w:r w:rsidRPr="00B224F6">
        <w:rPr>
          <w:rFonts w:ascii="Tahoma" w:eastAsia="Times New Roman" w:hAnsi="Tahoma" w:cs="David" w:hint="cs"/>
          <w:rtl/>
          <w:lang w:eastAsia="en-US"/>
        </w:rPr>
        <w:t xml:space="preserve">בהם </w:t>
      </w:r>
      <w:r w:rsidRPr="00B224F6">
        <w:rPr>
          <w:rFonts w:ascii="Tahoma" w:eastAsia="Times New Roman" w:hAnsi="Tahoma" w:cs="David"/>
          <w:rtl/>
          <w:lang w:eastAsia="en-US"/>
        </w:rPr>
        <w:t>גזים</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w:t>
      </w:r>
      <w:r w:rsidRPr="00B224F6">
        <w:rPr>
          <w:rFonts w:ascii="Tahoma" w:eastAsia="Times New Roman" w:hAnsi="Tahoma" w:cs="David" w:hint="cs"/>
          <w:rtl/>
          <w:lang w:eastAsia="en-US"/>
        </w:rPr>
        <w:t xml:space="preserve"> תהליך הנשימה ותהליך הפוטוסינתזה.</w:t>
      </w:r>
      <w:r w:rsidRPr="00B224F6">
        <w:rPr>
          <w:rFonts w:ascii="Tahoma" w:eastAsia="Times New Roman" w:hAnsi="Tahoma" w:cs="David"/>
          <w:rtl/>
          <w:lang w:eastAsia="en-US"/>
        </w:rPr>
        <w:t xml:space="preserve"> בתהליך הנשימה הצמח (בדיוק כמונו וכמו שאר היצורים החיים) קולט חמצן מהאוויר</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ובעזרתו החומרים האורג</w:t>
      </w:r>
      <w:r w:rsidRPr="00B224F6">
        <w:rPr>
          <w:rFonts w:ascii="Tahoma" w:eastAsia="Times New Roman" w:hAnsi="Tahoma" w:cs="David" w:hint="cs"/>
          <w:rtl/>
          <w:lang w:eastAsia="en-US"/>
        </w:rPr>
        <w:t>ניים</w:t>
      </w:r>
      <w:r w:rsidRPr="00B224F6">
        <w:rPr>
          <w:rFonts w:ascii="Tahoma" w:eastAsia="Times New Roman" w:hAnsi="Tahoma" w:cs="David"/>
          <w:rtl/>
          <w:lang w:eastAsia="en-US"/>
        </w:rPr>
        <w:t xml:space="preserve"> (פחמימות) </w:t>
      </w:r>
      <w:r w:rsidRPr="00B224F6">
        <w:rPr>
          <w:rFonts w:ascii="Tahoma" w:eastAsia="Times New Roman" w:hAnsi="Tahoma" w:cs="David" w:hint="cs"/>
          <w:rtl/>
          <w:lang w:eastAsia="en-US"/>
        </w:rPr>
        <w:t>ש</w:t>
      </w:r>
      <w:r w:rsidRPr="00B224F6">
        <w:rPr>
          <w:rFonts w:ascii="Tahoma" w:eastAsia="Times New Roman" w:hAnsi="Tahoma" w:cs="David"/>
          <w:rtl/>
          <w:lang w:eastAsia="en-US"/>
        </w:rPr>
        <w:t>בתאי הצמח מתחמצנים ומתפרקים לפחמן דו חמצני ולמים</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תוך הפקה של אנרגיה הדרושה לקיום פעילויות החיים.</w:t>
      </w:r>
    </w:p>
    <w:p w:rsidR="00B224F6" w:rsidRPr="00B224F6" w:rsidRDefault="00B224F6" w:rsidP="00B224F6">
      <w:pPr>
        <w:jc w:val="both"/>
        <w:rPr>
          <w:rFonts w:ascii="Arial" w:eastAsia="Times New Roman" w:hAnsi="Arial" w:cs="David"/>
          <w:sz w:val="16"/>
          <w:szCs w:val="16"/>
          <w:rtl/>
          <w:lang w:eastAsia="en-US"/>
        </w:rPr>
      </w:pP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hint="cs"/>
          <w:rtl/>
          <w:lang w:eastAsia="en-US"/>
        </w:rPr>
        <w:t xml:space="preserve">שימו לב: </w:t>
      </w:r>
      <w:r w:rsidRPr="00B224F6">
        <w:rPr>
          <w:rFonts w:ascii="Tahoma" w:eastAsia="Times New Roman" w:hAnsi="Tahoma" w:cs="David"/>
          <w:rtl/>
          <w:lang w:eastAsia="en-US"/>
        </w:rPr>
        <w:t>טעות נפוצה אצל רבים היא הטענה ש"צמחים אינם נושמים"</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אלא מקיימים רק פוטוסינתזה</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כלומר, "קולטים פחמן דו</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חמצני במקום חמצן"</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או הטענה ש"צמחים נושמים רק בלילה". ככל היצורים החיים, גם הצמחים נושמים ללא הפסק יומם ולילה. </w:t>
      </w:r>
    </w:p>
    <w:p w:rsidR="00B224F6" w:rsidRPr="00B224F6" w:rsidRDefault="00B224F6" w:rsidP="00B224F6">
      <w:pPr>
        <w:jc w:val="both"/>
        <w:rPr>
          <w:rFonts w:ascii="Arial" w:eastAsia="Times New Roman" w:hAnsi="Arial" w:cs="David"/>
          <w:sz w:val="16"/>
          <w:szCs w:val="16"/>
          <w:rtl/>
          <w:lang w:eastAsia="en-US"/>
        </w:rPr>
      </w:pP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בתהליך הפוטוסינתזה הצמח מייצר מזון (סוכר)</w:t>
      </w:r>
      <w:r w:rsidRPr="00B224F6">
        <w:rPr>
          <w:rFonts w:ascii="Tahoma" w:eastAsia="Times New Roman" w:hAnsi="Tahoma" w:cs="David" w:hint="cs"/>
          <w:rtl/>
          <w:lang w:eastAsia="en-US"/>
        </w:rPr>
        <w:t xml:space="preserve"> ולסביבה נפלט חמצן</w:t>
      </w:r>
      <w:r w:rsidRPr="00B224F6">
        <w:rPr>
          <w:rFonts w:ascii="Tahoma" w:eastAsia="Times New Roman" w:hAnsi="Tahoma" w:cs="David"/>
          <w:rtl/>
          <w:lang w:eastAsia="en-US"/>
        </w:rPr>
        <w:t>. כדי לקיים את תהליך הפוטוסינתזה</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הצמח זקוק </w:t>
      </w:r>
      <w:r w:rsidRPr="00B224F6">
        <w:rPr>
          <w:rFonts w:ascii="Tahoma" w:eastAsia="Times New Roman" w:hAnsi="Tahoma" w:cs="David" w:hint="cs"/>
          <w:rtl/>
          <w:lang w:eastAsia="en-US"/>
        </w:rPr>
        <w:t>ל</w:t>
      </w:r>
      <w:r w:rsidRPr="00B224F6">
        <w:rPr>
          <w:rFonts w:ascii="Tahoma" w:eastAsia="Times New Roman" w:hAnsi="Tahoma" w:cs="David"/>
          <w:rtl/>
          <w:lang w:eastAsia="en-US"/>
        </w:rPr>
        <w:t xml:space="preserve">פחמן </w:t>
      </w:r>
      <w:r w:rsidRPr="00B224F6">
        <w:rPr>
          <w:rFonts w:ascii="Tahoma" w:eastAsia="Times New Roman" w:hAnsi="Tahoma" w:cs="David" w:hint="cs"/>
          <w:rtl/>
          <w:lang w:eastAsia="en-US"/>
        </w:rPr>
        <w:t>ה</w:t>
      </w:r>
      <w:r w:rsidRPr="00B224F6">
        <w:rPr>
          <w:rFonts w:ascii="Tahoma" w:eastAsia="Times New Roman" w:hAnsi="Tahoma" w:cs="David"/>
          <w:rtl/>
          <w:lang w:eastAsia="en-US"/>
        </w:rPr>
        <w:t>דו</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 xml:space="preserve">חמצני </w:t>
      </w:r>
      <w:r w:rsidRPr="00B224F6">
        <w:rPr>
          <w:rFonts w:ascii="Tahoma" w:eastAsia="Times New Roman" w:hAnsi="Tahoma" w:cs="David" w:hint="cs"/>
          <w:rtl/>
          <w:lang w:eastAsia="en-US"/>
        </w:rPr>
        <w:t xml:space="preserve">ולאור. </w:t>
      </w:r>
      <w:r w:rsidRPr="00B224F6">
        <w:rPr>
          <w:rFonts w:ascii="Tahoma" w:eastAsia="Times New Roman" w:hAnsi="Tahoma" w:cs="David"/>
          <w:rtl/>
          <w:lang w:eastAsia="en-US"/>
        </w:rPr>
        <w:t>קליטת הגזים ופליטתם (פחמן דו חמצני, חמצן ומים) נעשית דרך פתחי הפיוניות, שהן מבנים מיוחדים בשכבה החיצונית של העלה.</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בניגוד לתהליך הנשימה</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המתקיים ללא הפסקה, תהליך הפוטוסינתזה מתקיים רק בנוכחות אור.</w:t>
      </w:r>
      <w:r w:rsidRPr="00B224F6">
        <w:rPr>
          <w:rFonts w:ascii="Tahoma" w:eastAsia="Times New Roman" w:hAnsi="Tahoma" w:cs="David" w:hint="cs"/>
          <w:rtl/>
          <w:lang w:eastAsia="en-US"/>
        </w:rPr>
        <w:t xml:space="preserve"> </w:t>
      </w:r>
    </w:p>
    <w:p w:rsidR="00B224F6" w:rsidRPr="00B224F6" w:rsidRDefault="00B224F6" w:rsidP="00B224F6">
      <w:pPr>
        <w:spacing w:before="120" w:line="360" w:lineRule="auto"/>
        <w:jc w:val="both"/>
        <w:rPr>
          <w:rFonts w:ascii="Arial" w:eastAsia="Times New Roman" w:hAnsi="Arial" w:cs="David"/>
          <w:b/>
          <w:bCs/>
          <w:sz w:val="28"/>
          <w:szCs w:val="28"/>
          <w:rtl/>
          <w:lang w:eastAsia="en-US"/>
        </w:rPr>
      </w:pPr>
      <w:r w:rsidRPr="00B224F6">
        <w:rPr>
          <w:rFonts w:ascii="Arial" w:eastAsia="Times New Roman" w:hAnsi="Arial" w:cs="David"/>
          <w:b/>
          <w:bCs/>
          <w:sz w:val="28"/>
          <w:szCs w:val="28"/>
          <w:rtl/>
          <w:lang w:eastAsia="en-US"/>
        </w:rPr>
        <w:t>חומרי הזנה</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lastRenderedPageBreak/>
        <w:t>חומרי ההזנה חיוני</w:t>
      </w:r>
      <w:r w:rsidRPr="00B224F6">
        <w:rPr>
          <w:rFonts w:ascii="Tahoma" w:eastAsia="Times New Roman" w:hAnsi="Tahoma" w:cs="David" w:hint="cs"/>
          <w:rtl/>
          <w:lang w:eastAsia="en-US"/>
        </w:rPr>
        <w:t>ים</w:t>
      </w:r>
      <w:r w:rsidRPr="00B224F6">
        <w:rPr>
          <w:rFonts w:ascii="Tahoma" w:eastAsia="Times New Roman" w:hAnsi="Tahoma" w:cs="David"/>
          <w:rtl/>
          <w:lang w:eastAsia="en-US"/>
        </w:rPr>
        <w:t xml:space="preserve"> </w:t>
      </w:r>
      <w:r w:rsidRPr="00B224F6">
        <w:rPr>
          <w:rFonts w:ascii="Tahoma" w:eastAsia="Times New Roman" w:hAnsi="Tahoma" w:cs="David" w:hint="cs"/>
          <w:rtl/>
          <w:lang w:eastAsia="en-US"/>
        </w:rPr>
        <w:t xml:space="preserve">אף הם </w:t>
      </w:r>
      <w:r w:rsidRPr="00B224F6">
        <w:rPr>
          <w:rFonts w:ascii="Tahoma" w:eastAsia="Times New Roman" w:hAnsi="Tahoma" w:cs="David"/>
          <w:rtl/>
          <w:lang w:eastAsia="en-US"/>
        </w:rPr>
        <w:t>להתפתחות הצמח. חומרי ההזנה מכילים יסודות, כגון חנקן, זרחן, אשלגן, גופרית, ברזל, מגנזיום ועוד. יסודות אלה דרושים לבניית תרכובות שונות בצמח. לדוגמה, לבניית חלבונים יש צורך בכמות גדולה של חנקן ו</w:t>
      </w:r>
      <w:r w:rsidRPr="00B224F6">
        <w:rPr>
          <w:rFonts w:ascii="Tahoma" w:eastAsia="Times New Roman" w:hAnsi="Tahoma" w:cs="David" w:hint="cs"/>
          <w:rtl/>
          <w:lang w:eastAsia="en-US"/>
        </w:rPr>
        <w:t>ב</w:t>
      </w:r>
      <w:r w:rsidRPr="00B224F6">
        <w:rPr>
          <w:rFonts w:ascii="Tahoma" w:eastAsia="Times New Roman" w:hAnsi="Tahoma" w:cs="David"/>
          <w:rtl/>
          <w:lang w:eastAsia="en-US"/>
        </w:rPr>
        <w:t>כמות קטנה יותר של גופרית</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זרחן ואשלגן דרושים לבניי</w:t>
      </w:r>
      <w:r w:rsidRPr="00B224F6">
        <w:rPr>
          <w:rFonts w:ascii="Tahoma" w:eastAsia="Times New Roman" w:hAnsi="Tahoma" w:cs="David" w:hint="cs"/>
          <w:rtl/>
          <w:lang w:eastAsia="en-US"/>
        </w:rPr>
        <w:t>ת</w:t>
      </w:r>
      <w:r w:rsidRPr="00B224F6">
        <w:rPr>
          <w:rFonts w:ascii="Tahoma" w:eastAsia="Times New Roman" w:hAnsi="Tahoma" w:cs="David"/>
          <w:rtl/>
          <w:lang w:eastAsia="en-US"/>
        </w:rPr>
        <w:t xml:space="preserve"> תאי הצמח ולתפקודם התקין</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וכדומה.</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הקרקע מכילה יסודות אלה בצורת מלחים שונים. הקרקע מועשרת כל הזמן באופן טבעי בחומרים אלה, שמקורם בהתפרקות של חומרים אורג</w:t>
      </w:r>
      <w:r w:rsidRPr="00B224F6">
        <w:rPr>
          <w:rFonts w:ascii="Tahoma" w:eastAsia="Times New Roman" w:hAnsi="Tahoma" w:cs="David" w:hint="cs"/>
          <w:rtl/>
          <w:lang w:eastAsia="en-US"/>
        </w:rPr>
        <w:t>ניים</w:t>
      </w:r>
      <w:r w:rsidRPr="00B224F6">
        <w:rPr>
          <w:rFonts w:ascii="Tahoma" w:eastAsia="Times New Roman" w:hAnsi="Tahoma" w:cs="David"/>
          <w:rtl/>
          <w:lang w:eastAsia="en-US"/>
        </w:rPr>
        <w:t xml:space="preserve"> שונים (צמחים ובעלי חיים מתים והפרשותיהם).</w:t>
      </w:r>
    </w:p>
    <w:p w:rsidR="00B224F6" w:rsidRPr="00B224F6" w:rsidRDefault="00B224F6" w:rsidP="00B224F6">
      <w:pPr>
        <w:spacing w:line="360" w:lineRule="auto"/>
        <w:jc w:val="both"/>
        <w:rPr>
          <w:rFonts w:ascii="Tahoma" w:eastAsia="Times New Roman" w:hAnsi="Tahoma" w:cs="David"/>
          <w:rtl/>
          <w:lang w:eastAsia="en-US"/>
        </w:rPr>
      </w:pPr>
      <w:r w:rsidRPr="00B224F6">
        <w:rPr>
          <w:rFonts w:ascii="Tahoma" w:eastAsia="Times New Roman" w:hAnsi="Tahoma" w:cs="David"/>
          <w:rtl/>
          <w:lang w:eastAsia="en-US"/>
        </w:rPr>
        <w:t>כל הצמחים (צמחי</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הבר וצמחי</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 xml:space="preserve">התרבות) קולטים מהקרקע את חומרי ההזנה המומסים במים באמצעות מערכת השורשים. בהעדר חומרי הזנה הצמח מגלה סימני חֶסֶר שונים, </w:t>
      </w:r>
      <w:r w:rsidRPr="00B224F6">
        <w:rPr>
          <w:rFonts w:ascii="Tahoma" w:eastAsia="Times New Roman" w:hAnsi="Tahoma" w:cs="David" w:hint="cs"/>
          <w:rtl/>
          <w:lang w:eastAsia="en-US"/>
        </w:rPr>
        <w:t xml:space="preserve">כגון </w:t>
      </w:r>
      <w:r w:rsidRPr="00B224F6">
        <w:rPr>
          <w:rFonts w:ascii="Tahoma" w:eastAsia="Times New Roman" w:hAnsi="Tahoma" w:cs="David"/>
          <w:rtl/>
          <w:lang w:eastAsia="en-US"/>
        </w:rPr>
        <w:t>חיוורון עלים, כתמים שונים ועוד. חסרונם של חומרים אלה פוגע גם בצמיחה</w:t>
      </w:r>
      <w:r w:rsidRPr="00B224F6">
        <w:rPr>
          <w:rFonts w:ascii="Tahoma" w:eastAsia="Times New Roman" w:hAnsi="Tahoma" w:cs="David" w:hint="cs"/>
          <w:rtl/>
          <w:lang w:eastAsia="en-US"/>
        </w:rPr>
        <w:t>,</w:t>
      </w:r>
      <w:r w:rsidRPr="00B224F6">
        <w:rPr>
          <w:rFonts w:ascii="Tahoma" w:eastAsia="Times New Roman" w:hAnsi="Tahoma" w:cs="David"/>
          <w:rtl/>
          <w:lang w:eastAsia="en-US"/>
        </w:rPr>
        <w:t xml:space="preserve"> ועקב כך נגרמת פגיעה ביבול הצמחים. כדי לספק חומרים אלה לגידולים החקלאיים, מדשנים את הקרקע בחומרים שונים המכילים יסודות אלה. החקלאים מוסיפים לקרקעות מעובדות דשנים כימיים שונים, </w:t>
      </w:r>
      <w:r w:rsidRPr="00B224F6">
        <w:rPr>
          <w:rFonts w:ascii="Tahoma" w:eastAsia="Times New Roman" w:hAnsi="Tahoma" w:cs="David" w:hint="cs"/>
          <w:rtl/>
          <w:lang w:eastAsia="en-US"/>
        </w:rPr>
        <w:t xml:space="preserve">כגון </w:t>
      </w:r>
      <w:r w:rsidRPr="00B224F6">
        <w:rPr>
          <w:rFonts w:ascii="Tahoma" w:eastAsia="Times New Roman" w:hAnsi="Tahoma" w:cs="David"/>
          <w:rtl/>
          <w:lang w:eastAsia="en-US"/>
        </w:rPr>
        <w:t>חנקת</w:t>
      </w:r>
      <w:r w:rsidRPr="00B224F6">
        <w:rPr>
          <w:rFonts w:ascii="Tahoma" w:eastAsia="Times New Roman" w:hAnsi="Tahoma" w:cs="David" w:hint="cs"/>
          <w:rtl/>
          <w:lang w:eastAsia="en-US"/>
        </w:rPr>
        <w:t xml:space="preserve"> </w:t>
      </w:r>
      <w:r w:rsidRPr="00B224F6">
        <w:rPr>
          <w:rFonts w:ascii="Tahoma" w:eastAsia="Times New Roman" w:hAnsi="Tahoma" w:cs="David"/>
          <w:rtl/>
          <w:lang w:eastAsia="en-US"/>
        </w:rPr>
        <w:t>האמון המעשירה את הקרקע בחנקן, ופוספטים המעשירים את הקרקע בזרחן. הוספת הדשנים הכימיים מגדילה את כמות היבול ליחידת שטח ואת טיב היבולים השונים.</w:t>
      </w:r>
    </w:p>
    <w:p w:rsidR="00B224F6" w:rsidRPr="00B224F6" w:rsidRDefault="00B224F6" w:rsidP="00B224F6">
      <w:pPr>
        <w:spacing w:before="120" w:line="360" w:lineRule="auto"/>
        <w:jc w:val="both"/>
        <w:rPr>
          <w:rFonts w:ascii="Arial" w:eastAsia="Times New Roman" w:hAnsi="Arial" w:cs="David"/>
          <w:b/>
          <w:bCs/>
          <w:rtl/>
          <w:lang w:eastAsia="en-US"/>
        </w:rPr>
      </w:pPr>
      <w:r w:rsidRPr="00B224F6">
        <w:rPr>
          <w:rFonts w:ascii="Arial" w:eastAsia="Times New Roman" w:hAnsi="Arial" w:cs="David" w:hint="cs"/>
          <w:b/>
          <w:bCs/>
          <w:rtl/>
          <w:lang w:eastAsia="en-US"/>
        </w:rPr>
        <w:t xml:space="preserve"> </w:t>
      </w:r>
    </w:p>
    <w:p w:rsidR="00D522D1" w:rsidRDefault="00B224F6" w:rsidP="00B224F6">
      <w:pPr>
        <w:pStyle w:val="aa"/>
        <w:rPr>
          <w:rFonts w:asciiTheme="minorBidi" w:hAnsiTheme="minorBidi" w:cs="Arial"/>
          <w:rtl/>
          <w:lang w:eastAsia="en-US"/>
        </w:rPr>
      </w:pPr>
      <w:r w:rsidRPr="00B224F6">
        <w:rPr>
          <w:rFonts w:ascii="Arial" w:eastAsia="Times New Roman" w:hAnsi="Arial" w:cs="David"/>
          <w:b/>
          <w:bCs/>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EA" w:rsidRDefault="00507AEA">
      <w:r>
        <w:separator/>
      </w:r>
    </w:p>
  </w:endnote>
  <w:endnote w:type="continuationSeparator" w:id="0">
    <w:p w:rsidR="00507AEA" w:rsidRDefault="005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7430940"/>
      <w:docPartObj>
        <w:docPartGallery w:val="Page Numbers (Bottom of Page)"/>
        <w:docPartUnique/>
      </w:docPartObj>
    </w:sdtPr>
    <w:sdtEndPr/>
    <w:sdtContent>
      <w:bookmarkStart w:id="0" w:name="_GoBack" w:displacedByCustomXml="prev"/>
      <w:p w:rsidR="00152CFE" w:rsidRDefault="00F652D9">
        <w:pPr>
          <w:pStyle w:val="a4"/>
          <w:jc w:val="center"/>
          <w:rPr>
            <w:rtl/>
            <w:cs/>
          </w:rPr>
        </w:pPr>
        <w:r>
          <w:rPr>
            <w:noProof/>
            <w:lang w:eastAsia="en-US"/>
          </w:rPr>
          <w:drawing>
            <wp:anchor distT="0" distB="0" distL="114300" distR="114300" simplePos="0" relativeHeight="251660800" behindDoc="0" locked="0" layoutInCell="1" allowOverlap="1" wp14:anchorId="0549BEA4" wp14:editId="79234123">
              <wp:simplePos x="0" y="0"/>
              <wp:positionH relativeFrom="margin">
                <wp:posOffset>-802640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152CFE">
          <w:fldChar w:fldCharType="begin"/>
        </w:r>
        <w:r w:rsidR="00152CFE">
          <w:rPr>
            <w:rtl/>
            <w:cs/>
          </w:rPr>
          <w:instrText xml:space="preserve">PAGE   </w:instrText>
        </w:r>
        <w:r w:rsidR="00152CFE">
          <w:rPr>
            <w:cs/>
          </w:rPr>
          <w:instrText>\</w:instrText>
        </w:r>
        <w:r w:rsidR="00152CFE">
          <w:rPr>
            <w:rtl/>
            <w:cs/>
          </w:rPr>
          <w:instrText xml:space="preserve">* </w:instrText>
        </w:r>
        <w:r w:rsidR="00152CFE">
          <w:rPr>
            <w:cs/>
          </w:rPr>
          <w:instrText>MERGEFORMAT</w:instrText>
        </w:r>
        <w:r w:rsidR="00152CFE">
          <w:fldChar w:fldCharType="separate"/>
        </w:r>
        <w:r w:rsidRPr="00F652D9">
          <w:rPr>
            <w:noProof/>
            <w:rtl/>
            <w:lang w:val="he-IL"/>
          </w:rPr>
          <w:t>1</w:t>
        </w:r>
        <w:r w:rsidR="00152CF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EA" w:rsidRDefault="00507AEA">
      <w:r>
        <w:separator/>
      </w:r>
    </w:p>
  </w:footnote>
  <w:footnote w:type="continuationSeparator" w:id="0">
    <w:p w:rsidR="00507AEA" w:rsidRDefault="0050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3"/>
  </w:num>
  <w:num w:numId="4">
    <w:abstractNumId w:val="24"/>
  </w:num>
  <w:num w:numId="5">
    <w:abstractNumId w:val="40"/>
  </w:num>
  <w:num w:numId="6">
    <w:abstractNumId w:val="12"/>
  </w:num>
  <w:num w:numId="7">
    <w:abstractNumId w:val="28"/>
  </w:num>
  <w:num w:numId="8">
    <w:abstractNumId w:val="37"/>
  </w:num>
  <w:num w:numId="9">
    <w:abstractNumId w:val="0"/>
  </w:num>
  <w:num w:numId="10">
    <w:abstractNumId w:val="1"/>
  </w:num>
  <w:num w:numId="11">
    <w:abstractNumId w:val="31"/>
  </w:num>
  <w:num w:numId="12">
    <w:abstractNumId w:val="6"/>
  </w:num>
  <w:num w:numId="13">
    <w:abstractNumId w:val="3"/>
  </w:num>
  <w:num w:numId="14">
    <w:abstractNumId w:val="38"/>
  </w:num>
  <w:num w:numId="15">
    <w:abstractNumId w:val="35"/>
  </w:num>
  <w:num w:numId="16">
    <w:abstractNumId w:val="27"/>
  </w:num>
  <w:num w:numId="17">
    <w:abstractNumId w:val="26"/>
  </w:num>
  <w:num w:numId="18">
    <w:abstractNumId w:val="36"/>
  </w:num>
  <w:num w:numId="19">
    <w:abstractNumId w:val="32"/>
  </w:num>
  <w:num w:numId="20">
    <w:abstractNumId w:val="19"/>
  </w:num>
  <w:num w:numId="21">
    <w:abstractNumId w:val="8"/>
  </w:num>
  <w:num w:numId="22">
    <w:abstractNumId w:val="13"/>
  </w:num>
  <w:num w:numId="23">
    <w:abstractNumId w:val="10"/>
  </w:num>
  <w:num w:numId="24">
    <w:abstractNumId w:val="39"/>
  </w:num>
  <w:num w:numId="25">
    <w:abstractNumId w:val="34"/>
  </w:num>
  <w:num w:numId="26">
    <w:abstractNumId w:val="4"/>
  </w:num>
  <w:num w:numId="27">
    <w:abstractNumId w:val="22"/>
  </w:num>
  <w:num w:numId="28">
    <w:abstractNumId w:val="11"/>
  </w:num>
  <w:num w:numId="29">
    <w:abstractNumId w:val="17"/>
  </w:num>
  <w:num w:numId="30">
    <w:abstractNumId w:val="21"/>
  </w:num>
  <w:num w:numId="31">
    <w:abstractNumId w:val="9"/>
  </w:num>
  <w:num w:numId="32">
    <w:abstractNumId w:val="7"/>
  </w:num>
  <w:num w:numId="33">
    <w:abstractNumId w:val="30"/>
  </w:num>
  <w:num w:numId="34">
    <w:abstractNumId w:val="29"/>
  </w:num>
  <w:num w:numId="35">
    <w:abstractNumId w:val="23"/>
  </w:num>
  <w:num w:numId="36">
    <w:abstractNumId w:val="41"/>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285E"/>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2CFE"/>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07AEA"/>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24F6"/>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52D9"/>
    <w:rsid w:val="00F66594"/>
    <w:rsid w:val="00F816C3"/>
    <w:rsid w:val="00F93F04"/>
    <w:rsid w:val="00F9596E"/>
    <w:rsid w:val="00FA07DF"/>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152CF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152C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90A5-94A7-47A0-BDAA-4C159DAC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3</TotalTime>
  <Pages>5</Pages>
  <Words>872</Words>
  <Characters>4363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2016-06-11T08:50:00Z</dcterms:created>
  <dcterms:modified xsi:type="dcterms:W3CDTF">2016-06-12T05:08:00Z</dcterms:modified>
</cp:coreProperties>
</file>