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912D06" w:rsidRPr="00912D06" w:rsidRDefault="00912D06" w:rsidP="00912D06">
      <w:pPr>
        <w:spacing w:before="120" w:line="360" w:lineRule="auto"/>
        <w:jc w:val="both"/>
        <w:rPr>
          <w:rFonts w:ascii="Tahoma" w:eastAsia="Times New Roman" w:hAnsi="Tahoma" w:cs="David"/>
          <w:b/>
          <w:bCs/>
          <w:kern w:val="32"/>
          <w:sz w:val="36"/>
          <w:szCs w:val="36"/>
          <w:rtl/>
          <w:lang w:eastAsia="en-US"/>
        </w:rPr>
      </w:pPr>
      <w:r w:rsidRPr="00912D06">
        <w:rPr>
          <w:rFonts w:ascii="Tahoma" w:eastAsia="Times New Roman" w:hAnsi="Tahoma" w:cs="David" w:hint="cs"/>
          <w:b/>
          <w:bCs/>
          <w:kern w:val="32"/>
          <w:sz w:val="36"/>
          <w:szCs w:val="36"/>
          <w:rtl/>
          <w:lang w:eastAsia="en-US"/>
        </w:rPr>
        <w:t xml:space="preserve">מהי אנרגיה? </w:t>
      </w:r>
    </w:p>
    <w:p w:rsidR="00912D06" w:rsidRPr="00912D06" w:rsidRDefault="00912D06" w:rsidP="00912D06">
      <w:pPr>
        <w:spacing w:line="360" w:lineRule="auto"/>
        <w:jc w:val="both"/>
        <w:rPr>
          <w:rFonts w:ascii="Tahoma" w:eastAsia="Times New Roman" w:hAnsi="Tahoma" w:cs="David"/>
          <w:kern w:val="32"/>
          <w:rtl/>
          <w:lang w:eastAsia="en-US"/>
        </w:rPr>
      </w:pPr>
      <w:r w:rsidRPr="00912D06">
        <w:rPr>
          <w:rFonts w:ascii="Tahoma" w:eastAsia="Times New Roman" w:hAnsi="Tahoma" w:cs="David"/>
          <w:kern w:val="32"/>
          <w:rtl/>
          <w:lang w:eastAsia="en-US"/>
        </w:rPr>
        <w:t>המושג "אנרגיה" קשה להגדרה, ויש הטוענים שמוטב לא להגדירו. אך ניתן בכל</w:t>
      </w:r>
      <w:r w:rsidRPr="00912D06">
        <w:rPr>
          <w:rFonts w:ascii="Tahoma" w:eastAsia="Times New Roman" w:hAnsi="Tahoma" w:cs="David"/>
          <w:kern w:val="32"/>
          <w:lang w:eastAsia="en-US"/>
        </w:rPr>
        <w:t xml:space="preserve"> </w:t>
      </w:r>
      <w:r w:rsidRPr="00912D06">
        <w:rPr>
          <w:rFonts w:ascii="Tahoma" w:eastAsia="Times New Roman" w:hAnsi="Tahoma" w:cs="David"/>
          <w:kern w:val="32"/>
          <w:rtl/>
          <w:lang w:eastAsia="en-US"/>
        </w:rPr>
        <w:t>זאת לומר כי אנרגיה היא כל מה שמשפיע על החומר וגורם בו לשינוי, בין שזה שינוי כימי (פירוק, הרכבה או שינוי מבנה פנימי) ובין שזה שינוי פיזיקלי (שינוי מצב</w:t>
      </w:r>
      <w:r w:rsidRPr="00912D06">
        <w:rPr>
          <w:rFonts w:ascii="Tahoma" w:eastAsia="Times New Roman" w:hAnsi="Tahoma" w:cs="David" w:hint="cs"/>
          <w:kern w:val="32"/>
          <w:rtl/>
          <w:lang w:eastAsia="en-US"/>
        </w:rPr>
        <w:t xml:space="preserve"> </w:t>
      </w:r>
      <w:r w:rsidRPr="00912D06">
        <w:rPr>
          <w:rFonts w:ascii="Tahoma" w:eastAsia="Times New Roman" w:hAnsi="Tahoma" w:cs="David"/>
          <w:kern w:val="32"/>
          <w:rtl/>
          <w:lang w:eastAsia="en-US"/>
        </w:rPr>
        <w:t>צבירה, שינוי מיקום או שינוי מהירות/כיוון תנועה).</w:t>
      </w:r>
    </w:p>
    <w:p w:rsidR="00912D06" w:rsidRPr="00912D06" w:rsidRDefault="00912D06" w:rsidP="00912D06">
      <w:pPr>
        <w:spacing w:line="360" w:lineRule="auto"/>
        <w:jc w:val="both"/>
        <w:rPr>
          <w:rFonts w:ascii="Tahoma" w:eastAsia="Times New Roman" w:hAnsi="Tahoma" w:cs="David"/>
          <w:kern w:val="32"/>
          <w:rtl/>
          <w:lang w:eastAsia="en-US"/>
        </w:rPr>
      </w:pPr>
      <w:r w:rsidRPr="00912D06">
        <w:rPr>
          <w:rFonts w:ascii="Tahoma" w:eastAsia="Times New Roman" w:hAnsi="Tahoma" w:cs="David"/>
          <w:kern w:val="32"/>
          <w:rtl/>
          <w:lang w:eastAsia="en-US"/>
        </w:rPr>
        <w:t>האנרגיה מתגלה בטבע בצורות שונות: חום, אנרגיית קרינה, אנרגיה חשמלית ומגנטיוּת, אנרגיה מכנית ואנרגיה קינטית (של גוף בתנועה). האנרגיה מפעילה מכונות, מכשירים, איברים וכולי. אנרגיה עשויה להיות גם אגוּרה. במצב כזה היא מכונה "אנרגיה פוטנציאלית". אנרגיה כימית (הקשורה למבנה האלקטרוני של האטומים), אנרגיה האגורה בקפיץ, אנרגיה של חפץ המצוי בגובה או האנרגיה המצויה בגרעין האטום – כולן דוּגמות של אנרגיה פוטנציאלית, קרי, אנרגיה המצויה בחומר אך טרם באה לידי ביטוי חיצוני.</w:t>
      </w:r>
      <w:r w:rsidRPr="00912D06">
        <w:rPr>
          <w:rFonts w:ascii="Tahoma" w:eastAsia="Times New Roman" w:hAnsi="Tahoma" w:cs="David" w:hint="cs"/>
          <w:kern w:val="32"/>
          <w:rtl/>
          <w:lang w:eastAsia="en-US"/>
        </w:rPr>
        <w:t xml:space="preserve"> </w:t>
      </w:r>
      <w:r w:rsidRPr="00912D06">
        <w:rPr>
          <w:rFonts w:ascii="Tahoma" w:eastAsia="Times New Roman" w:hAnsi="Tahoma" w:cs="David"/>
          <w:kern w:val="32"/>
          <w:rtl/>
          <w:lang w:eastAsia="en-US"/>
        </w:rPr>
        <w:t>מקובל להדגיש שתי תכונות מרכזיות של אנרגיה:</w:t>
      </w:r>
    </w:p>
    <w:p w:rsidR="00912D06" w:rsidRPr="00912D06" w:rsidRDefault="00912D06" w:rsidP="00912D06">
      <w:pPr>
        <w:numPr>
          <w:ilvl w:val="0"/>
          <w:numId w:val="43"/>
        </w:numPr>
        <w:spacing w:line="360" w:lineRule="auto"/>
        <w:ind w:left="281" w:hanging="187"/>
        <w:jc w:val="both"/>
        <w:rPr>
          <w:rFonts w:ascii="Tahoma" w:eastAsia="Times New Roman" w:hAnsi="Tahoma" w:cs="David"/>
          <w:kern w:val="32"/>
          <w:lang w:eastAsia="en-US"/>
        </w:rPr>
      </w:pPr>
      <w:r w:rsidRPr="00912D06">
        <w:rPr>
          <w:rFonts w:ascii="Tahoma" w:eastAsia="Times New Roman" w:hAnsi="Tahoma" w:cs="David"/>
          <w:kern w:val="32"/>
          <w:rtl/>
          <w:lang w:eastAsia="en-US"/>
        </w:rPr>
        <w:t xml:space="preserve">תכונת </w:t>
      </w:r>
      <w:r w:rsidRPr="00912D06">
        <w:rPr>
          <w:rFonts w:ascii="Tahoma" w:eastAsia="Times New Roman" w:hAnsi="Tahoma" w:cs="David" w:hint="cs"/>
          <w:kern w:val="32"/>
          <w:rtl/>
          <w:lang w:eastAsia="en-US"/>
        </w:rPr>
        <w:t xml:space="preserve">ההמרה </w:t>
      </w:r>
      <w:r w:rsidRPr="00912D06">
        <w:rPr>
          <w:rFonts w:ascii="Tahoma" w:eastAsia="Times New Roman" w:hAnsi="Tahoma" w:cs="David"/>
          <w:kern w:val="32"/>
          <w:rtl/>
          <w:lang w:eastAsia="en-US"/>
        </w:rPr>
        <w:t>(מטמורפוזה);</w:t>
      </w:r>
    </w:p>
    <w:p w:rsidR="00912D06" w:rsidRPr="00912D06" w:rsidRDefault="00912D06" w:rsidP="00912D06">
      <w:pPr>
        <w:numPr>
          <w:ilvl w:val="0"/>
          <w:numId w:val="43"/>
        </w:numPr>
        <w:spacing w:line="360" w:lineRule="auto"/>
        <w:ind w:left="281" w:hanging="180"/>
        <w:jc w:val="both"/>
        <w:rPr>
          <w:rFonts w:ascii="Tahoma" w:eastAsia="Times New Roman" w:hAnsi="Tahoma" w:cs="David"/>
          <w:kern w:val="32"/>
          <w:lang w:eastAsia="en-US"/>
        </w:rPr>
      </w:pPr>
      <w:r w:rsidRPr="00912D06">
        <w:rPr>
          <w:rFonts w:ascii="Tahoma" w:eastAsia="Times New Roman" w:hAnsi="Tahoma" w:cs="David"/>
          <w:kern w:val="32"/>
          <w:rtl/>
          <w:lang w:eastAsia="en-US"/>
        </w:rPr>
        <w:t>עקרון השימור.</w:t>
      </w:r>
    </w:p>
    <w:p w:rsidR="00912D06" w:rsidRPr="00912D06" w:rsidRDefault="00912D06" w:rsidP="00912D06">
      <w:pPr>
        <w:spacing w:before="120" w:line="360" w:lineRule="auto"/>
        <w:jc w:val="both"/>
        <w:rPr>
          <w:rFonts w:ascii="Tahoma" w:eastAsia="Times New Roman" w:hAnsi="Tahoma" w:cs="David"/>
          <w:kern w:val="32"/>
          <w:rtl/>
          <w:lang w:eastAsia="en-US"/>
        </w:rPr>
      </w:pPr>
      <w:r w:rsidRPr="00912D06">
        <w:rPr>
          <w:rFonts w:ascii="Tahoma" w:eastAsia="Times New Roman" w:hAnsi="Tahoma" w:cs="David"/>
          <w:kern w:val="32"/>
          <w:rtl/>
          <w:lang w:eastAsia="en-US"/>
        </w:rPr>
        <w:t>אנרגיה יכולה ל</w:t>
      </w:r>
      <w:r w:rsidRPr="00912D06">
        <w:rPr>
          <w:rFonts w:ascii="Tahoma" w:eastAsia="Times New Roman" w:hAnsi="Tahoma" w:cs="David" w:hint="cs"/>
          <w:kern w:val="32"/>
          <w:rtl/>
          <w:lang w:eastAsia="en-US"/>
        </w:rPr>
        <w:t>עבור</w:t>
      </w:r>
      <w:r w:rsidRPr="00912D06">
        <w:rPr>
          <w:rFonts w:ascii="Tahoma" w:eastAsia="Times New Roman" w:hAnsi="Tahoma" w:cs="David"/>
          <w:kern w:val="32"/>
          <w:rtl/>
          <w:lang w:eastAsia="en-US"/>
        </w:rPr>
        <w:t xml:space="preserve"> </w:t>
      </w:r>
      <w:r w:rsidRPr="00912D06">
        <w:rPr>
          <w:rFonts w:ascii="Tahoma" w:eastAsia="Times New Roman" w:hAnsi="Tahoma" w:cs="David" w:hint="cs"/>
          <w:kern w:val="32"/>
          <w:rtl/>
          <w:lang w:eastAsia="en-US"/>
        </w:rPr>
        <w:t>מסוג לסוג</w:t>
      </w:r>
      <w:r w:rsidRPr="00912D06">
        <w:rPr>
          <w:rFonts w:ascii="Tahoma" w:eastAsia="Times New Roman" w:hAnsi="Tahoma" w:cs="David"/>
          <w:kern w:val="32"/>
          <w:rtl/>
          <w:lang w:eastAsia="en-US"/>
        </w:rPr>
        <w:t xml:space="preserve">. כל </w:t>
      </w:r>
      <w:r w:rsidRPr="00912D06">
        <w:rPr>
          <w:rFonts w:ascii="Tahoma" w:eastAsia="Times New Roman" w:hAnsi="Tahoma" w:cs="David" w:hint="cs"/>
          <w:kern w:val="32"/>
          <w:rtl/>
          <w:lang w:eastAsia="en-US"/>
        </w:rPr>
        <w:t>סוג</w:t>
      </w:r>
      <w:r w:rsidRPr="00912D06">
        <w:rPr>
          <w:rFonts w:ascii="Tahoma" w:eastAsia="Times New Roman" w:hAnsi="Tahoma" w:cs="David"/>
          <w:kern w:val="32"/>
          <w:rtl/>
          <w:lang w:eastAsia="en-US"/>
        </w:rPr>
        <w:t xml:space="preserve"> אנרגיה ניתן ל</w:t>
      </w:r>
      <w:r w:rsidRPr="00912D06">
        <w:rPr>
          <w:rFonts w:ascii="Tahoma" w:eastAsia="Times New Roman" w:hAnsi="Tahoma" w:cs="David" w:hint="cs"/>
          <w:kern w:val="32"/>
          <w:rtl/>
          <w:lang w:eastAsia="en-US"/>
        </w:rPr>
        <w:t>המיר</w:t>
      </w:r>
      <w:r w:rsidRPr="00912D06">
        <w:rPr>
          <w:rFonts w:ascii="Tahoma" w:eastAsia="Times New Roman" w:hAnsi="Tahoma" w:cs="David"/>
          <w:kern w:val="32"/>
          <w:rtl/>
          <w:lang w:eastAsia="en-US"/>
        </w:rPr>
        <w:t xml:space="preserve"> לחום. בכל מקרה, כמות האנרגיה הכוללת נשארת קבועה. עובדה זו מובילה לניסוח העיקרון החשוב המכונה "חוק שימור האנרגיה": האנרגיה לובשת צורה ופושטת צורה, אך אינה הולכת לאיבוד ואינה נוצרת יש מאין.</w:t>
      </w:r>
    </w:p>
    <w:p w:rsidR="00912D06" w:rsidRPr="00912D06" w:rsidRDefault="00912D06" w:rsidP="00912D06">
      <w:pPr>
        <w:spacing w:line="360" w:lineRule="auto"/>
        <w:jc w:val="both"/>
        <w:rPr>
          <w:rFonts w:ascii="Tahoma" w:eastAsia="Times New Roman" w:hAnsi="Tahoma" w:cs="David"/>
          <w:rtl/>
          <w:lang w:eastAsia="en-US"/>
        </w:rPr>
      </w:pPr>
      <w:r w:rsidRPr="00912D06">
        <w:rPr>
          <w:rFonts w:ascii="Tahoma" w:eastAsia="Times New Roman" w:hAnsi="Tahoma" w:cs="David"/>
          <w:kern w:val="32"/>
          <w:rtl/>
          <w:lang w:eastAsia="en-US"/>
        </w:rPr>
        <w:t xml:space="preserve">האדם מנצל לצרכיו </w:t>
      </w:r>
      <w:r w:rsidRPr="00912D06">
        <w:rPr>
          <w:rFonts w:ascii="Tahoma" w:eastAsia="Times New Roman" w:hAnsi="Tahoma" w:cs="David" w:hint="cs"/>
          <w:kern w:val="32"/>
          <w:rtl/>
          <w:lang w:eastAsia="en-US"/>
        </w:rPr>
        <w:t>סוגים</w:t>
      </w:r>
      <w:r w:rsidRPr="00912D06">
        <w:rPr>
          <w:rFonts w:ascii="Tahoma" w:eastAsia="Times New Roman" w:hAnsi="Tahoma" w:cs="David"/>
          <w:kern w:val="32"/>
          <w:rtl/>
          <w:lang w:eastAsia="en-US"/>
        </w:rPr>
        <w:t xml:space="preserve"> של אנרגיה, ואף </w:t>
      </w:r>
      <w:r w:rsidRPr="00912D06">
        <w:rPr>
          <w:rFonts w:ascii="Tahoma" w:eastAsia="Times New Roman" w:hAnsi="Tahoma" w:cs="David" w:hint="cs"/>
          <w:kern w:val="32"/>
          <w:rtl/>
          <w:lang w:eastAsia="en-US"/>
        </w:rPr>
        <w:t xml:space="preserve">ממיר </w:t>
      </w:r>
      <w:r w:rsidRPr="00912D06">
        <w:rPr>
          <w:rFonts w:ascii="Tahoma" w:eastAsia="Times New Roman" w:hAnsi="Tahoma" w:cs="David"/>
          <w:kern w:val="32"/>
          <w:rtl/>
          <w:lang w:eastAsia="en-US"/>
        </w:rPr>
        <w:t>צורה אחת לצורה אחרת, בהתאם לצורכי המקום והזמן. למשל, אנו מנצלים באופן ישיר את החום המופק מחומרי דלק לצורך חימום, בישול, עיבוד חומרים והנעת מכונות. אולם</w:t>
      </w:r>
      <w:r w:rsidRPr="00912D06">
        <w:rPr>
          <w:rFonts w:ascii="Tahoma" w:eastAsia="Times New Roman" w:hAnsi="Tahoma" w:cs="David" w:hint="cs"/>
          <w:kern w:val="32"/>
          <w:rtl/>
          <w:lang w:eastAsia="en-US"/>
        </w:rPr>
        <w:t xml:space="preserve"> </w:t>
      </w:r>
      <w:r w:rsidRPr="00912D06">
        <w:rPr>
          <w:rFonts w:ascii="Tahoma" w:eastAsia="Times New Roman" w:hAnsi="Tahoma" w:cs="David"/>
          <w:kern w:val="32"/>
          <w:rtl/>
          <w:lang w:eastAsia="en-US"/>
        </w:rPr>
        <w:t>חום אי</w:t>
      </w:r>
      <w:r w:rsidRPr="00912D06">
        <w:rPr>
          <w:rFonts w:ascii="Tahoma" w:eastAsia="Times New Roman" w:hAnsi="Tahoma" w:cs="David" w:hint="cs"/>
          <w:kern w:val="32"/>
          <w:rtl/>
          <w:lang w:eastAsia="en-US"/>
        </w:rPr>
        <w:t xml:space="preserve"> </w:t>
      </w:r>
      <w:r w:rsidRPr="00912D06">
        <w:rPr>
          <w:rFonts w:ascii="Tahoma" w:eastAsia="Times New Roman" w:hAnsi="Tahoma" w:cs="David"/>
          <w:kern w:val="32"/>
          <w:rtl/>
          <w:lang w:eastAsia="en-US"/>
        </w:rPr>
        <w:t xml:space="preserve">אפשר לאגור. לכן, בכל מקום שנזקקים לחום יש צורך </w:t>
      </w:r>
      <w:r w:rsidRPr="00912D06">
        <w:rPr>
          <w:rFonts w:ascii="Tahoma" w:eastAsia="Times New Roman" w:hAnsi="Tahoma" w:cs="David" w:hint="cs"/>
          <w:kern w:val="32"/>
          <w:rtl/>
          <w:lang w:eastAsia="en-US"/>
        </w:rPr>
        <w:t>להמיר</w:t>
      </w:r>
      <w:r w:rsidRPr="00912D06">
        <w:rPr>
          <w:rFonts w:ascii="Tahoma" w:eastAsia="Times New Roman" w:hAnsi="Tahoma" w:cs="David"/>
          <w:kern w:val="32"/>
          <w:rtl/>
          <w:lang w:eastAsia="en-US"/>
        </w:rPr>
        <w:t xml:space="preserve"> </w:t>
      </w:r>
      <w:r w:rsidRPr="00912D06">
        <w:rPr>
          <w:rFonts w:ascii="Tahoma" w:eastAsia="Times New Roman" w:hAnsi="Tahoma" w:cs="David" w:hint="cs"/>
          <w:kern w:val="32"/>
          <w:rtl/>
          <w:lang w:eastAsia="en-US"/>
        </w:rPr>
        <w:t xml:space="preserve">סוג </w:t>
      </w:r>
      <w:r w:rsidRPr="00912D06">
        <w:rPr>
          <w:rFonts w:ascii="Tahoma" w:eastAsia="Times New Roman" w:hAnsi="Tahoma" w:cs="David"/>
          <w:kern w:val="32"/>
          <w:rtl/>
          <w:lang w:eastAsia="en-US"/>
        </w:rPr>
        <w:t>אנרגיה אחר לחום. לדוגמה, באמצעות הקולטים של דודי</w:t>
      </w:r>
      <w:r w:rsidRPr="00912D06">
        <w:rPr>
          <w:rFonts w:ascii="Tahoma" w:eastAsia="Times New Roman" w:hAnsi="Tahoma" w:cs="David" w:hint="cs"/>
          <w:kern w:val="32"/>
          <w:rtl/>
          <w:lang w:eastAsia="en-US"/>
        </w:rPr>
        <w:t xml:space="preserve"> </w:t>
      </w:r>
      <w:r w:rsidRPr="00912D06">
        <w:rPr>
          <w:rFonts w:ascii="Tahoma" w:eastAsia="Times New Roman" w:hAnsi="Tahoma" w:cs="David"/>
          <w:kern w:val="32"/>
          <w:rtl/>
          <w:lang w:eastAsia="en-US"/>
        </w:rPr>
        <w:t>השמש אנו מ</w:t>
      </w:r>
      <w:r w:rsidRPr="00912D06">
        <w:rPr>
          <w:rFonts w:ascii="Tahoma" w:eastAsia="Times New Roman" w:hAnsi="Tahoma" w:cs="David" w:hint="cs"/>
          <w:kern w:val="32"/>
          <w:rtl/>
          <w:lang w:eastAsia="en-US"/>
        </w:rPr>
        <w:t>ממירים</w:t>
      </w:r>
      <w:r w:rsidRPr="00912D06">
        <w:rPr>
          <w:rFonts w:ascii="Tahoma" w:eastAsia="Times New Roman" w:hAnsi="Tahoma" w:cs="David"/>
          <w:kern w:val="32"/>
          <w:rtl/>
          <w:lang w:eastAsia="en-US"/>
        </w:rPr>
        <w:t xml:space="preserve"> </w:t>
      </w:r>
      <w:r w:rsidRPr="00912D06">
        <w:rPr>
          <w:rFonts w:ascii="Tahoma" w:eastAsia="Times New Roman" w:hAnsi="Tahoma" w:cs="David"/>
          <w:b/>
          <w:bCs/>
          <w:kern w:val="32"/>
          <w:rtl/>
          <w:lang w:eastAsia="en-US"/>
        </w:rPr>
        <w:t>אנרגיית קרינה</w:t>
      </w:r>
      <w:r w:rsidRPr="00912D06">
        <w:rPr>
          <w:rFonts w:ascii="Tahoma" w:eastAsia="Times New Roman" w:hAnsi="Tahoma" w:cs="David"/>
          <w:kern w:val="32"/>
          <w:rtl/>
          <w:lang w:eastAsia="en-US"/>
        </w:rPr>
        <w:t xml:space="preserve"> (אור) </w:t>
      </w:r>
      <w:r w:rsidRPr="00912D06">
        <w:rPr>
          <w:rFonts w:ascii="Tahoma" w:eastAsia="Times New Roman" w:hAnsi="Tahoma" w:cs="David" w:hint="cs"/>
          <w:kern w:val="32"/>
          <w:rtl/>
          <w:lang w:eastAsia="en-US"/>
        </w:rPr>
        <w:t>ל</w:t>
      </w:r>
      <w:r w:rsidRPr="00912D06">
        <w:rPr>
          <w:rFonts w:ascii="Tahoma" w:eastAsia="Times New Roman" w:hAnsi="Tahoma" w:cs="David"/>
          <w:kern w:val="32"/>
          <w:rtl/>
          <w:lang w:eastAsia="en-US"/>
        </w:rPr>
        <w:t>חום. גם אנרגיה גרעינית מ</w:t>
      </w:r>
      <w:r w:rsidRPr="00912D06">
        <w:rPr>
          <w:rFonts w:ascii="Tahoma" w:eastAsia="Times New Roman" w:hAnsi="Tahoma" w:cs="David" w:hint="cs"/>
          <w:kern w:val="32"/>
          <w:rtl/>
          <w:lang w:eastAsia="en-US"/>
        </w:rPr>
        <w:t>ומרת</w:t>
      </w:r>
      <w:r w:rsidRPr="00912D06">
        <w:rPr>
          <w:rFonts w:ascii="Tahoma" w:eastAsia="Times New Roman" w:hAnsi="Tahoma" w:cs="David"/>
          <w:kern w:val="32"/>
          <w:rtl/>
          <w:lang w:eastAsia="en-US"/>
        </w:rPr>
        <w:t xml:space="preserve"> </w:t>
      </w:r>
      <w:r w:rsidRPr="00912D06">
        <w:rPr>
          <w:rFonts w:ascii="Tahoma" w:eastAsia="Times New Roman" w:hAnsi="Tahoma" w:cs="David" w:hint="cs"/>
          <w:kern w:val="32"/>
          <w:rtl/>
          <w:lang w:eastAsia="en-US"/>
        </w:rPr>
        <w:t>ל</w:t>
      </w:r>
      <w:r w:rsidRPr="00912D06">
        <w:rPr>
          <w:rFonts w:ascii="Tahoma" w:eastAsia="Times New Roman" w:hAnsi="Tahoma" w:cs="David"/>
          <w:kern w:val="32"/>
          <w:rtl/>
          <w:lang w:eastAsia="en-US"/>
        </w:rPr>
        <w:t>חום. אך ה</w:t>
      </w:r>
      <w:r w:rsidRPr="00912D06">
        <w:rPr>
          <w:rFonts w:ascii="Tahoma" w:eastAsia="Times New Roman" w:hAnsi="Tahoma" w:cs="David" w:hint="cs"/>
          <w:kern w:val="32"/>
          <w:rtl/>
          <w:lang w:eastAsia="en-US"/>
        </w:rPr>
        <w:t>המרה</w:t>
      </w:r>
      <w:r w:rsidRPr="00912D06">
        <w:rPr>
          <w:rFonts w:ascii="Tahoma" w:eastAsia="Times New Roman" w:hAnsi="Tahoma" w:cs="David"/>
          <w:kern w:val="32"/>
          <w:rtl/>
          <w:lang w:eastAsia="en-US"/>
        </w:rPr>
        <w:t xml:space="preserve"> הזמי</w:t>
      </w:r>
      <w:r w:rsidRPr="00912D06">
        <w:rPr>
          <w:rFonts w:ascii="Tahoma" w:eastAsia="Times New Roman" w:hAnsi="Tahoma" w:cs="David" w:hint="cs"/>
          <w:kern w:val="32"/>
          <w:rtl/>
          <w:lang w:eastAsia="en-US"/>
        </w:rPr>
        <w:t>נה</w:t>
      </w:r>
      <w:r w:rsidRPr="00912D06">
        <w:rPr>
          <w:rFonts w:ascii="Tahoma" w:eastAsia="Times New Roman" w:hAnsi="Tahoma" w:cs="David"/>
          <w:kern w:val="32"/>
          <w:rtl/>
          <w:lang w:eastAsia="en-US"/>
        </w:rPr>
        <w:t xml:space="preserve"> והנוח</w:t>
      </w:r>
      <w:r w:rsidRPr="00912D06">
        <w:rPr>
          <w:rFonts w:ascii="Tahoma" w:eastAsia="Times New Roman" w:hAnsi="Tahoma" w:cs="David" w:hint="cs"/>
          <w:kern w:val="32"/>
          <w:rtl/>
          <w:lang w:eastAsia="en-US"/>
        </w:rPr>
        <w:t>ה</w:t>
      </w:r>
      <w:r w:rsidRPr="00912D06">
        <w:rPr>
          <w:rFonts w:ascii="Tahoma" w:eastAsia="Times New Roman" w:hAnsi="Tahoma" w:cs="David"/>
          <w:kern w:val="32"/>
          <w:rtl/>
          <w:lang w:eastAsia="en-US"/>
        </w:rPr>
        <w:t xml:space="preserve"> ביותר הוא הפיכת </w:t>
      </w:r>
      <w:r w:rsidRPr="00912D06">
        <w:rPr>
          <w:rFonts w:ascii="Tahoma" w:eastAsia="Times New Roman" w:hAnsi="Tahoma" w:cs="David"/>
          <w:b/>
          <w:bCs/>
          <w:kern w:val="32"/>
          <w:rtl/>
          <w:lang w:eastAsia="en-US"/>
        </w:rPr>
        <w:t>אנרגיה כימית</w:t>
      </w:r>
      <w:r w:rsidRPr="00912D06">
        <w:rPr>
          <w:rFonts w:ascii="Tahoma" w:eastAsia="Times New Roman" w:hAnsi="Tahoma" w:cs="David"/>
          <w:kern w:val="32"/>
          <w:rtl/>
          <w:lang w:eastAsia="en-US"/>
        </w:rPr>
        <w:t xml:space="preserve"> לחום. אנו מנצלים את האנרגיה הכימית האגורה בחומרים ומ</w:t>
      </w:r>
      <w:r w:rsidRPr="00912D06">
        <w:rPr>
          <w:rFonts w:ascii="Tahoma" w:eastAsia="Times New Roman" w:hAnsi="Tahoma" w:cs="David" w:hint="cs"/>
          <w:kern w:val="32"/>
          <w:rtl/>
          <w:lang w:eastAsia="en-US"/>
        </w:rPr>
        <w:t>ממירים</w:t>
      </w:r>
      <w:r w:rsidRPr="00912D06">
        <w:rPr>
          <w:rFonts w:ascii="Tahoma" w:eastAsia="Times New Roman" w:hAnsi="Tahoma" w:cs="David"/>
          <w:kern w:val="32"/>
          <w:rtl/>
          <w:lang w:eastAsia="en-US"/>
        </w:rPr>
        <w:t xml:space="preserve"> אותה לחום </w:t>
      </w:r>
      <w:r w:rsidRPr="00912D06">
        <w:rPr>
          <w:rFonts w:ascii="Tahoma" w:eastAsia="Times New Roman" w:hAnsi="Tahoma" w:cs="David"/>
          <w:b/>
          <w:bCs/>
          <w:kern w:val="32"/>
          <w:rtl/>
          <w:lang w:eastAsia="en-US"/>
        </w:rPr>
        <w:t>באמצעות שרֵפה</w:t>
      </w:r>
      <w:r w:rsidRPr="00912D06">
        <w:rPr>
          <w:rFonts w:ascii="Tahoma" w:eastAsia="Times New Roman" w:hAnsi="Tahoma" w:cs="David"/>
          <w:kern w:val="32"/>
          <w:rtl/>
          <w:lang w:eastAsia="en-US"/>
        </w:rPr>
        <w:t>. למשל, אנו מפיקים חום כאשר אנו שורפים את גז</w:t>
      </w:r>
      <w:r w:rsidRPr="00912D06">
        <w:rPr>
          <w:rFonts w:ascii="Tahoma" w:eastAsia="Times New Roman" w:hAnsi="Tahoma" w:cs="David" w:hint="cs"/>
          <w:kern w:val="32"/>
          <w:rtl/>
          <w:lang w:eastAsia="en-US"/>
        </w:rPr>
        <w:t xml:space="preserve"> </w:t>
      </w:r>
      <w:r w:rsidRPr="00912D06">
        <w:rPr>
          <w:rFonts w:ascii="Tahoma" w:eastAsia="Times New Roman" w:hAnsi="Tahoma" w:cs="David"/>
          <w:kern w:val="32"/>
          <w:rtl/>
          <w:lang w:eastAsia="en-US"/>
        </w:rPr>
        <w:t>הבישול בכיריים, כאשר שורפים פחם בתחנת</w:t>
      </w:r>
      <w:r w:rsidRPr="00912D06">
        <w:rPr>
          <w:rFonts w:ascii="Tahoma" w:eastAsia="Times New Roman" w:hAnsi="Tahoma" w:cs="David" w:hint="cs"/>
          <w:kern w:val="32"/>
          <w:rtl/>
          <w:lang w:eastAsia="en-US"/>
        </w:rPr>
        <w:t xml:space="preserve"> </w:t>
      </w:r>
      <w:r w:rsidRPr="00912D06">
        <w:rPr>
          <w:rFonts w:ascii="Tahoma" w:eastAsia="Times New Roman" w:hAnsi="Tahoma" w:cs="David"/>
          <w:kern w:val="32"/>
          <w:rtl/>
          <w:lang w:eastAsia="en-US"/>
        </w:rPr>
        <w:t>חשמל וכאשר שורפים דלק בתנורים או במנועים. למעשה, ניתן לומר ש</w:t>
      </w:r>
      <w:r w:rsidRPr="00912D06">
        <w:rPr>
          <w:rFonts w:ascii="Tahoma" w:eastAsia="Times New Roman" w:hAnsi="Tahoma" w:cs="David"/>
          <w:rtl/>
          <w:lang w:eastAsia="en-US"/>
        </w:rPr>
        <w:t>חומרי הדלק הם "מחסנים" של אנרגיה פוטנציאלית שניתנת לניצול בעיקר כחום.</w:t>
      </w:r>
    </w:p>
    <w:p w:rsidR="00D522D1" w:rsidRDefault="00912D06" w:rsidP="00912D06">
      <w:pPr>
        <w:pStyle w:val="aa"/>
        <w:rPr>
          <w:rFonts w:asciiTheme="minorBidi" w:hAnsiTheme="minorBidi" w:cs="Arial"/>
          <w:rtl/>
          <w:lang w:eastAsia="en-US"/>
        </w:rPr>
      </w:pPr>
      <w:r w:rsidRPr="00912D06">
        <w:rPr>
          <w:rFonts w:ascii="Tahoma" w:eastAsia="Times New Roman" w:hAnsi="Tahoma" w:cs="David"/>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64" w:rsidRDefault="00C93864">
      <w:r>
        <w:separator/>
      </w:r>
    </w:p>
  </w:endnote>
  <w:endnote w:type="continuationSeparator" w:id="0">
    <w:p w:rsidR="00C93864" w:rsidRDefault="00C9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8598476"/>
      <w:docPartObj>
        <w:docPartGallery w:val="Page Numbers (Bottom of Page)"/>
        <w:docPartUnique/>
      </w:docPartObj>
    </w:sdtPr>
    <w:sdtEndPr/>
    <w:sdtContent>
      <w:bookmarkStart w:id="0" w:name="_GoBack" w:displacedByCustomXml="prev"/>
      <w:p w:rsidR="002067CB" w:rsidRDefault="009255E4">
        <w:pPr>
          <w:pStyle w:val="a4"/>
          <w:jc w:val="center"/>
          <w:rPr>
            <w:rtl/>
            <w:cs/>
          </w:rPr>
        </w:pPr>
        <w:r>
          <w:rPr>
            <w:noProof/>
            <w:lang w:eastAsia="en-US"/>
          </w:rPr>
          <w:drawing>
            <wp:anchor distT="0" distB="0" distL="114300" distR="114300" simplePos="0" relativeHeight="251660800" behindDoc="0" locked="0" layoutInCell="1" allowOverlap="1" wp14:anchorId="18AE448A" wp14:editId="70881083">
              <wp:simplePos x="0" y="0"/>
              <wp:positionH relativeFrom="margin">
                <wp:posOffset>-793750</wp:posOffset>
              </wp:positionH>
              <wp:positionV relativeFrom="margin">
                <wp:posOffset>9000490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2067CB">
          <w:fldChar w:fldCharType="begin"/>
        </w:r>
        <w:r w:rsidR="002067CB">
          <w:rPr>
            <w:rtl/>
            <w:cs/>
          </w:rPr>
          <w:instrText xml:space="preserve">PAGE   </w:instrText>
        </w:r>
        <w:r w:rsidR="002067CB">
          <w:rPr>
            <w:cs/>
          </w:rPr>
          <w:instrText>\</w:instrText>
        </w:r>
        <w:r w:rsidR="002067CB">
          <w:rPr>
            <w:rtl/>
            <w:cs/>
          </w:rPr>
          <w:instrText xml:space="preserve">* </w:instrText>
        </w:r>
        <w:r w:rsidR="002067CB">
          <w:rPr>
            <w:cs/>
          </w:rPr>
          <w:instrText>MERGEFORMAT</w:instrText>
        </w:r>
        <w:r w:rsidR="002067CB">
          <w:fldChar w:fldCharType="separate"/>
        </w:r>
        <w:r w:rsidRPr="009255E4">
          <w:rPr>
            <w:noProof/>
            <w:rtl/>
            <w:lang w:val="he-IL"/>
          </w:rPr>
          <w:t>1</w:t>
        </w:r>
        <w:r w:rsidR="002067CB">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64" w:rsidRDefault="00C93864">
      <w:r>
        <w:separator/>
      </w:r>
    </w:p>
  </w:footnote>
  <w:footnote w:type="continuationSeparator" w:id="0">
    <w:p w:rsidR="00C93864" w:rsidRDefault="00C9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19">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F44E3E"/>
    <w:multiLevelType w:val="hybridMultilevel"/>
    <w:tmpl w:val="EC6EC576"/>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4"/>
  </w:num>
  <w:num w:numId="4">
    <w:abstractNumId w:val="24"/>
  </w:num>
  <w:num w:numId="5">
    <w:abstractNumId w:val="41"/>
  </w:num>
  <w:num w:numId="6">
    <w:abstractNumId w:val="12"/>
  </w:num>
  <w:num w:numId="7">
    <w:abstractNumId w:val="29"/>
  </w:num>
  <w:num w:numId="8">
    <w:abstractNumId w:val="38"/>
  </w:num>
  <w:num w:numId="9">
    <w:abstractNumId w:val="0"/>
  </w:num>
  <w:num w:numId="10">
    <w:abstractNumId w:val="1"/>
  </w:num>
  <w:num w:numId="11">
    <w:abstractNumId w:val="32"/>
  </w:num>
  <w:num w:numId="12">
    <w:abstractNumId w:val="6"/>
  </w:num>
  <w:num w:numId="13">
    <w:abstractNumId w:val="3"/>
  </w:num>
  <w:num w:numId="14">
    <w:abstractNumId w:val="39"/>
  </w:num>
  <w:num w:numId="15">
    <w:abstractNumId w:val="36"/>
  </w:num>
  <w:num w:numId="16">
    <w:abstractNumId w:val="27"/>
  </w:num>
  <w:num w:numId="17">
    <w:abstractNumId w:val="26"/>
  </w:num>
  <w:num w:numId="18">
    <w:abstractNumId w:val="37"/>
  </w:num>
  <w:num w:numId="19">
    <w:abstractNumId w:val="33"/>
  </w:num>
  <w:num w:numId="20">
    <w:abstractNumId w:val="19"/>
  </w:num>
  <w:num w:numId="21">
    <w:abstractNumId w:val="8"/>
  </w:num>
  <w:num w:numId="22">
    <w:abstractNumId w:val="13"/>
  </w:num>
  <w:num w:numId="23">
    <w:abstractNumId w:val="10"/>
  </w:num>
  <w:num w:numId="24">
    <w:abstractNumId w:val="40"/>
  </w:num>
  <w:num w:numId="25">
    <w:abstractNumId w:val="35"/>
  </w:num>
  <w:num w:numId="26">
    <w:abstractNumId w:val="4"/>
  </w:num>
  <w:num w:numId="27">
    <w:abstractNumId w:val="22"/>
  </w:num>
  <w:num w:numId="28">
    <w:abstractNumId w:val="11"/>
  </w:num>
  <w:num w:numId="29">
    <w:abstractNumId w:val="17"/>
  </w:num>
  <w:num w:numId="30">
    <w:abstractNumId w:val="21"/>
  </w:num>
  <w:num w:numId="31">
    <w:abstractNumId w:val="9"/>
  </w:num>
  <w:num w:numId="32">
    <w:abstractNumId w:val="7"/>
  </w:num>
  <w:num w:numId="33">
    <w:abstractNumId w:val="31"/>
  </w:num>
  <w:num w:numId="34">
    <w:abstractNumId w:val="30"/>
  </w:num>
  <w:num w:numId="35">
    <w:abstractNumId w:val="23"/>
  </w:num>
  <w:num w:numId="36">
    <w:abstractNumId w:val="42"/>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
  </w:num>
  <w:num w:numId="42">
    <w:abstractNumId w:val="18"/>
  </w:num>
  <w:num w:numId="4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067CB"/>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7772"/>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2D06"/>
    <w:rsid w:val="009166FF"/>
    <w:rsid w:val="00922994"/>
    <w:rsid w:val="009255E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64B"/>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3864"/>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paragraph" w:styleId="af1">
    <w:name w:val="annotation subject"/>
    <w:basedOn w:val="af"/>
    <w:next w:val="af"/>
    <w:link w:val="af2"/>
    <w:semiHidden/>
    <w:rsid w:val="00912D06"/>
    <w:rPr>
      <w:rFonts w:eastAsia="Times New Roman"/>
      <w:b/>
      <w:bCs/>
    </w:rPr>
  </w:style>
  <w:style w:type="character" w:customStyle="1" w:styleId="af2">
    <w:name w:val="נושא הערה תו"/>
    <w:basedOn w:val="af0"/>
    <w:link w:val="af1"/>
    <w:semiHidden/>
    <w:rsid w:val="00912D06"/>
    <w:rPr>
      <w:rFonts w:eastAsia="Times New Roman"/>
      <w:b/>
      <w:bCs/>
    </w:rPr>
  </w:style>
  <w:style w:type="character" w:customStyle="1" w:styleId="a5">
    <w:name w:val="כותרת תחתונה תו"/>
    <w:basedOn w:val="a0"/>
    <w:link w:val="a4"/>
    <w:uiPriority w:val="99"/>
    <w:rsid w:val="002067C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paragraph" w:styleId="af1">
    <w:name w:val="annotation subject"/>
    <w:basedOn w:val="af"/>
    <w:next w:val="af"/>
    <w:link w:val="af2"/>
    <w:semiHidden/>
    <w:rsid w:val="00912D06"/>
    <w:rPr>
      <w:rFonts w:eastAsia="Times New Roman"/>
      <w:b/>
      <w:bCs/>
    </w:rPr>
  </w:style>
  <w:style w:type="character" w:customStyle="1" w:styleId="af2">
    <w:name w:val="נושא הערה תו"/>
    <w:basedOn w:val="af0"/>
    <w:link w:val="af1"/>
    <w:semiHidden/>
    <w:rsid w:val="00912D06"/>
    <w:rPr>
      <w:rFonts w:eastAsia="Times New Roman"/>
      <w:b/>
      <w:bCs/>
    </w:rPr>
  </w:style>
  <w:style w:type="character" w:customStyle="1" w:styleId="a5">
    <w:name w:val="כותרת תחתונה תו"/>
    <w:basedOn w:val="a0"/>
    <w:link w:val="a4"/>
    <w:uiPriority w:val="99"/>
    <w:rsid w:val="002067C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03491-1396-4863-8706-B66948D4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3</Pages>
  <Words>300</Words>
  <Characters>1501</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2016-06-11T08:45:00Z</dcterms:created>
  <dcterms:modified xsi:type="dcterms:W3CDTF">2016-06-12T05:10:00Z</dcterms:modified>
</cp:coreProperties>
</file>