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F0" w:rsidRDefault="00965BF0" w:rsidP="00702C16">
      <w:pPr>
        <w:spacing w:line="360" w:lineRule="auto"/>
        <w:jc w:val="center"/>
        <w:rPr>
          <w:rFonts w:ascii="David" w:eastAsia="SimSun" w:hAnsi="David" w:cs="David"/>
          <w:b/>
          <w:bCs/>
          <w:color w:val="FF0000"/>
          <w:sz w:val="40"/>
          <w:szCs w:val="40"/>
          <w:rtl/>
          <w:lang w:eastAsia="zh-CN"/>
        </w:rPr>
      </w:pPr>
      <w:bookmarkStart w:id="0" w:name="_GoBack"/>
      <w:bookmarkEnd w:id="0"/>
    </w:p>
    <w:p w:rsidR="00702C16" w:rsidRPr="00702C16" w:rsidRDefault="00867A71" w:rsidP="00867A71">
      <w:pPr>
        <w:spacing w:line="360" w:lineRule="auto"/>
        <w:jc w:val="center"/>
        <w:rPr>
          <w:rFonts w:ascii="David" w:eastAsia="SimSun" w:hAnsi="David" w:cs="David"/>
          <w:b/>
          <w:bCs/>
          <w:color w:val="FF0000"/>
          <w:sz w:val="180"/>
          <w:szCs w:val="180"/>
          <w:rtl/>
          <w:lang w:eastAsia="zh-CN"/>
        </w:rPr>
      </w:pPr>
      <w:r>
        <w:rPr>
          <w:rFonts w:ascii="David" w:eastAsia="SimSun" w:hAnsi="David" w:cs="David" w:hint="cs"/>
          <w:b/>
          <w:bCs/>
          <w:color w:val="FF0000"/>
          <w:sz w:val="40"/>
          <w:szCs w:val="40"/>
          <w:rtl/>
          <w:lang w:eastAsia="zh-CN"/>
        </w:rPr>
        <w:t xml:space="preserve">בטיחות </w:t>
      </w:r>
      <w:r w:rsidR="00141128">
        <w:rPr>
          <w:rFonts w:ascii="David" w:eastAsia="SimSun" w:hAnsi="David" w:cs="David"/>
          <w:b/>
          <w:bCs/>
          <w:color w:val="FF0000"/>
          <w:sz w:val="40"/>
          <w:szCs w:val="40"/>
          <w:rtl/>
          <w:lang w:eastAsia="zh-CN"/>
        </w:rPr>
        <w:t>–</w:t>
      </w:r>
      <w:r w:rsidR="00141128">
        <w:rPr>
          <w:rFonts w:ascii="David" w:eastAsia="SimSun" w:hAnsi="David" w:cs="David" w:hint="cs"/>
          <w:b/>
          <w:bCs/>
          <w:color w:val="FF0000"/>
          <w:sz w:val="40"/>
          <w:szCs w:val="40"/>
          <w:rtl/>
          <w:lang w:eastAsia="zh-CN"/>
        </w:rPr>
        <w:t xml:space="preserve"> חומרים מסוכנים</w:t>
      </w:r>
    </w:p>
    <w:p w:rsidR="00702C16" w:rsidRPr="00702C16" w:rsidRDefault="00702C16" w:rsidP="00702C16">
      <w:pPr>
        <w:spacing w:line="360" w:lineRule="auto"/>
        <w:jc w:val="right"/>
        <w:rPr>
          <w:rFonts w:ascii="David" w:eastAsia="SimSun" w:hAnsi="David" w:cs="David"/>
          <w:sz w:val="22"/>
          <w:szCs w:val="22"/>
          <w:rtl/>
          <w:lang w:eastAsia="zh-CN"/>
        </w:rPr>
      </w:pPr>
      <w:r w:rsidRPr="00702C16">
        <w:rPr>
          <w:rFonts w:ascii="David" w:eastAsia="SimSun" w:hAnsi="David" w:cs="David" w:hint="cs"/>
          <w:b/>
          <w:bCs/>
          <w:sz w:val="22"/>
          <w:szCs w:val="22"/>
          <w:lang w:eastAsia="zh-CN"/>
        </w:rPr>
        <w:sym w:font="Webdings" w:char="F033"/>
      </w:r>
      <w:r w:rsidRPr="00702C16">
        <w:rPr>
          <w:rFonts w:ascii="David" w:eastAsia="SimSun" w:hAnsi="David" w:cs="David" w:hint="cs"/>
          <w:b/>
          <w:bCs/>
          <w:sz w:val="22"/>
          <w:szCs w:val="22"/>
          <w:rtl/>
          <w:lang w:eastAsia="zh-CN"/>
        </w:rPr>
        <w:t xml:space="preserve"> </w:t>
      </w:r>
      <w:r w:rsidRPr="00702C16">
        <w:rPr>
          <w:rFonts w:ascii="David" w:eastAsia="SimSun" w:hAnsi="David" w:cs="David"/>
          <w:b/>
          <w:bCs/>
          <w:color w:val="FF0000"/>
          <w:sz w:val="22"/>
          <w:szCs w:val="22"/>
          <w:rtl/>
          <w:lang w:eastAsia="zh-CN"/>
        </w:rPr>
        <w:t>במבט חדש</w:t>
      </w:r>
      <w:r w:rsidRPr="00702C16">
        <w:rPr>
          <w:rFonts w:ascii="David" w:eastAsia="SimSun" w:hAnsi="David" w:cs="David"/>
          <w:b/>
          <w:bCs/>
          <w:sz w:val="22"/>
          <w:szCs w:val="22"/>
          <w:rtl/>
          <w:lang w:eastAsia="zh-CN"/>
        </w:rPr>
        <w:t xml:space="preserve"> </w:t>
      </w:r>
      <w:r w:rsidRPr="00702C16">
        <w:rPr>
          <w:rFonts w:ascii="David" w:eastAsia="SimSun" w:hAnsi="David" w:cs="David"/>
          <w:b/>
          <w:bCs/>
          <w:color w:val="0000CC"/>
          <w:sz w:val="22"/>
          <w:szCs w:val="22"/>
          <w:rtl/>
          <w:lang w:eastAsia="zh-CN"/>
        </w:rPr>
        <w:t>לכיתה</w:t>
      </w:r>
      <w:r w:rsidRPr="00702C16">
        <w:rPr>
          <w:rFonts w:ascii="David" w:eastAsia="SimSun" w:hAnsi="David" w:cs="David" w:hint="cs"/>
          <w:b/>
          <w:bCs/>
          <w:color w:val="0000CC"/>
          <w:sz w:val="22"/>
          <w:szCs w:val="22"/>
          <w:rtl/>
          <w:lang w:eastAsia="zh-CN"/>
        </w:rPr>
        <w:t xml:space="preserve"> ב</w:t>
      </w:r>
    </w:p>
    <w:p w:rsidR="00141128" w:rsidRPr="00141128" w:rsidRDefault="00141128" w:rsidP="00702C16">
      <w:pPr>
        <w:spacing w:line="360" w:lineRule="auto"/>
        <w:rPr>
          <w:rFonts w:ascii="David" w:eastAsia="SimSun" w:hAnsi="David" w:cs="David"/>
          <w:b/>
          <w:bCs/>
          <w:rtl/>
          <w:lang w:eastAsia="zh-CN"/>
        </w:rPr>
      </w:pPr>
      <w:r w:rsidRPr="00141128">
        <w:rPr>
          <w:rFonts w:ascii="David" w:eastAsia="SimSun" w:hAnsi="David" w:cs="David" w:hint="cs"/>
          <w:b/>
          <w:bCs/>
          <w:rtl/>
          <w:lang w:eastAsia="zh-CN"/>
        </w:rPr>
        <w:t xml:space="preserve">היקף יחידת הלימוד: </w:t>
      </w:r>
      <w:r w:rsidRPr="00141128">
        <w:rPr>
          <w:rFonts w:ascii="David" w:eastAsia="SimSun" w:hAnsi="David" w:cs="David" w:hint="cs"/>
          <w:rtl/>
          <w:lang w:eastAsia="zh-CN"/>
        </w:rPr>
        <w:t>שיעור אחד</w:t>
      </w:r>
    </w:p>
    <w:p w:rsidR="00141128" w:rsidRPr="00141128" w:rsidRDefault="00141128" w:rsidP="00702C16">
      <w:pPr>
        <w:spacing w:line="360" w:lineRule="auto"/>
        <w:rPr>
          <w:rFonts w:ascii="David" w:eastAsia="SimSun" w:hAnsi="David" w:cs="David"/>
          <w:b/>
          <w:bCs/>
          <w:rtl/>
          <w:lang w:eastAsia="zh-CN"/>
        </w:rPr>
      </w:pPr>
      <w:r w:rsidRPr="00141128">
        <w:rPr>
          <w:rFonts w:ascii="David" w:eastAsia="SimSun" w:hAnsi="David" w:cs="David" w:hint="cs"/>
          <w:b/>
          <w:bCs/>
          <w:rtl/>
          <w:lang w:eastAsia="zh-CN"/>
        </w:rPr>
        <w:t xml:space="preserve">עמודים : </w:t>
      </w:r>
      <w:r w:rsidRPr="00141128">
        <w:rPr>
          <w:rFonts w:ascii="David" w:eastAsia="SimSun" w:hAnsi="David" w:cs="David" w:hint="cs"/>
          <w:rtl/>
          <w:lang w:eastAsia="zh-CN"/>
        </w:rPr>
        <w:t>100 -</w:t>
      </w:r>
      <w:r w:rsidRPr="00141128">
        <w:rPr>
          <w:rFonts w:ascii="David" w:eastAsia="SimSun" w:hAnsi="David" w:cs="David" w:hint="cs"/>
          <w:b/>
          <w:bCs/>
          <w:rtl/>
          <w:lang w:eastAsia="zh-CN"/>
        </w:rPr>
        <w:t xml:space="preserve"> 1</w:t>
      </w:r>
      <w:r w:rsidRPr="00141128">
        <w:rPr>
          <w:rFonts w:ascii="David" w:eastAsia="SimSun" w:hAnsi="David" w:cs="David" w:hint="cs"/>
          <w:rtl/>
          <w:lang w:eastAsia="zh-CN"/>
        </w:rPr>
        <w:t>03</w:t>
      </w:r>
    </w:p>
    <w:p w:rsidR="00702C16" w:rsidRPr="00702C16" w:rsidRDefault="00702C16" w:rsidP="00843F67">
      <w:pPr>
        <w:spacing w:line="360" w:lineRule="auto"/>
        <w:rPr>
          <w:rFonts w:ascii="David" w:eastAsia="SimSun" w:hAnsi="David" w:cs="David"/>
          <w:color w:val="0000CC"/>
          <w:sz w:val="28"/>
          <w:szCs w:val="28"/>
          <w:rtl/>
          <w:lang w:eastAsia="zh-CN"/>
        </w:rPr>
      </w:pPr>
      <w:r w:rsidRPr="00702C16">
        <w:rPr>
          <w:rFonts w:ascii="David" w:eastAsia="SimSun" w:hAnsi="David" w:cs="David"/>
          <w:b/>
          <w:bCs/>
          <w:color w:val="0000CC"/>
          <w:sz w:val="28"/>
          <w:szCs w:val="28"/>
          <w:rtl/>
          <w:lang w:eastAsia="zh-CN"/>
        </w:rPr>
        <w:t>מטר</w:t>
      </w:r>
      <w:r w:rsidR="00843F67">
        <w:rPr>
          <w:rFonts w:ascii="David" w:eastAsia="SimSun" w:hAnsi="David" w:cs="David" w:hint="cs"/>
          <w:b/>
          <w:bCs/>
          <w:color w:val="0000CC"/>
          <w:sz w:val="28"/>
          <w:szCs w:val="28"/>
          <w:rtl/>
          <w:lang w:eastAsia="zh-CN"/>
        </w:rPr>
        <w:t>ה</w:t>
      </w:r>
    </w:p>
    <w:p w:rsidR="00702C16" w:rsidRPr="005A3C46" w:rsidRDefault="00702C16" w:rsidP="005A3C46">
      <w:pPr>
        <w:pStyle w:val="af0"/>
        <w:numPr>
          <w:ilvl w:val="0"/>
          <w:numId w:val="6"/>
        </w:numPr>
        <w:spacing w:after="200" w:line="360" w:lineRule="auto"/>
        <w:rPr>
          <w:rFonts w:ascii="David" w:hAnsi="David" w:cs="David"/>
          <w:rtl/>
        </w:rPr>
      </w:pPr>
      <w:r w:rsidRPr="005A3C46">
        <w:rPr>
          <w:rFonts w:ascii="David" w:hAnsi="David" w:cs="David"/>
          <w:rtl/>
        </w:rPr>
        <w:t xml:space="preserve">התלמידים </w:t>
      </w:r>
      <w:r w:rsidRPr="005A3C46">
        <w:rPr>
          <w:rFonts w:ascii="David" w:hAnsi="David" w:cs="David" w:hint="cs"/>
          <w:rtl/>
        </w:rPr>
        <w:t>יסבירו מהם חומרים מסוכנים וכיצד יש להשתמש בהם בתבונה.</w:t>
      </w:r>
    </w:p>
    <w:p w:rsidR="00702C16" w:rsidRPr="00702C16" w:rsidRDefault="00702C16" w:rsidP="00702C16">
      <w:pPr>
        <w:spacing w:line="360" w:lineRule="auto"/>
        <w:rPr>
          <w:rFonts w:ascii="David" w:eastAsia="SimSun" w:hAnsi="David" w:cs="David"/>
          <w:b/>
          <w:bCs/>
          <w:color w:val="0000CC"/>
          <w:sz w:val="28"/>
          <w:szCs w:val="28"/>
          <w:rtl/>
          <w:lang w:eastAsia="zh-CN"/>
        </w:rPr>
      </w:pPr>
      <w:r w:rsidRPr="00702C16">
        <w:rPr>
          <w:rFonts w:ascii="David" w:eastAsia="SimSun" w:hAnsi="David" w:cs="David"/>
          <w:b/>
          <w:bCs/>
          <w:color w:val="0000CC"/>
          <w:sz w:val="28"/>
          <w:szCs w:val="28"/>
          <w:rtl/>
          <w:lang w:eastAsia="zh-CN"/>
        </w:rPr>
        <w:t>מהלך השיעור</w:t>
      </w:r>
      <w:r w:rsidRPr="00702C16">
        <w:rPr>
          <w:rFonts w:ascii="David" w:eastAsia="SimSun" w:hAnsi="David" w:cs="David" w:hint="cs"/>
          <w:b/>
          <w:bCs/>
          <w:color w:val="0000CC"/>
          <w:sz w:val="28"/>
          <w:szCs w:val="28"/>
          <w:rtl/>
          <w:lang w:eastAsia="zh-CN"/>
        </w:rPr>
        <w:t xml:space="preserve"> </w:t>
      </w:r>
    </w:p>
    <w:tbl>
      <w:tblPr>
        <w:bidiVisual/>
        <w:tblW w:w="0" w:type="auto"/>
        <w:tblInd w:w="216" w:type="dxa"/>
        <w:tblBorders>
          <w:top w:val="single" w:sz="2" w:space="0" w:color="0000CC"/>
          <w:left w:val="single" w:sz="2" w:space="0" w:color="0000CC"/>
          <w:bottom w:val="single" w:sz="2" w:space="0" w:color="0000CC"/>
          <w:right w:val="single" w:sz="2" w:space="0" w:color="0000CC"/>
          <w:insideH w:val="single" w:sz="2" w:space="0" w:color="0000CC"/>
          <w:insideV w:val="single" w:sz="2" w:space="0" w:color="0000CC"/>
        </w:tblBorders>
        <w:tblLayout w:type="fixed"/>
        <w:tblLook w:val="01E0" w:firstRow="1" w:lastRow="1" w:firstColumn="1" w:lastColumn="1" w:noHBand="0" w:noVBand="0"/>
      </w:tblPr>
      <w:tblGrid>
        <w:gridCol w:w="1134"/>
        <w:gridCol w:w="7938"/>
      </w:tblGrid>
      <w:tr w:rsidR="00702C16" w:rsidRPr="00702C16" w:rsidTr="007A1C1C">
        <w:trPr>
          <w:tblHeader/>
        </w:trPr>
        <w:tc>
          <w:tcPr>
            <w:tcW w:w="1134" w:type="dxa"/>
            <w:tcBorders>
              <w:top w:val="single" w:sz="12" w:space="0" w:color="0000CC"/>
              <w:left w:val="single" w:sz="12" w:space="0" w:color="0000CC"/>
              <w:bottom w:val="single" w:sz="12" w:space="0" w:color="0000CC"/>
            </w:tcBorders>
            <w:shd w:val="clear" w:color="auto" w:fill="DBE5F1"/>
            <w:vAlign w:val="center"/>
          </w:tcPr>
          <w:p w:rsidR="00702C16" w:rsidRPr="00702C16" w:rsidRDefault="00702C16" w:rsidP="00702C16">
            <w:pPr>
              <w:spacing w:line="360" w:lineRule="auto"/>
              <w:jc w:val="center"/>
              <w:rPr>
                <w:rFonts w:ascii="David" w:eastAsia="SimSun" w:hAnsi="David" w:cs="David"/>
                <w:b/>
                <w:bCs/>
                <w:color w:val="0000CC"/>
                <w:rtl/>
                <w:lang w:eastAsia="zh-CN"/>
              </w:rPr>
            </w:pPr>
            <w:r w:rsidRPr="00702C16">
              <w:rPr>
                <w:rFonts w:ascii="David" w:eastAsia="SimSun" w:hAnsi="David" w:cs="David"/>
                <w:b/>
                <w:bCs/>
                <w:color w:val="0000CC"/>
                <w:rtl/>
                <w:lang w:eastAsia="zh-CN"/>
              </w:rPr>
              <w:t>מרכיבי מעגל הלמידה</w:t>
            </w:r>
          </w:p>
        </w:tc>
        <w:tc>
          <w:tcPr>
            <w:tcW w:w="7938" w:type="dxa"/>
            <w:tcBorders>
              <w:top w:val="single" w:sz="12" w:space="0" w:color="0000CC"/>
              <w:bottom w:val="single" w:sz="12" w:space="0" w:color="0000CC"/>
              <w:right w:val="single" w:sz="12" w:space="0" w:color="0000CC"/>
            </w:tcBorders>
            <w:shd w:val="clear" w:color="auto" w:fill="DBE5F1"/>
            <w:vAlign w:val="center"/>
          </w:tcPr>
          <w:p w:rsidR="00702C16" w:rsidRPr="00702C16" w:rsidRDefault="00702C16" w:rsidP="00702C16">
            <w:pPr>
              <w:spacing w:line="360" w:lineRule="auto"/>
              <w:jc w:val="center"/>
              <w:rPr>
                <w:rFonts w:ascii="David" w:eastAsia="SimSun" w:hAnsi="David" w:cs="David"/>
                <w:b/>
                <w:bCs/>
                <w:color w:val="0000CC"/>
                <w:rtl/>
                <w:lang w:eastAsia="zh-CN"/>
              </w:rPr>
            </w:pPr>
            <w:r w:rsidRPr="00702C16">
              <w:rPr>
                <w:rFonts w:ascii="David" w:eastAsia="SimSun" w:hAnsi="David" w:cs="David"/>
                <w:b/>
                <w:bCs/>
                <w:color w:val="0000CC"/>
                <w:rtl/>
                <w:lang w:eastAsia="zh-CN"/>
              </w:rPr>
              <w:t>פעילויות</w:t>
            </w:r>
          </w:p>
        </w:tc>
      </w:tr>
      <w:tr w:rsidR="00702C16" w:rsidRPr="00702C16" w:rsidTr="007A1C1C">
        <w:trPr>
          <w:cantSplit/>
          <w:trHeight w:val="3691"/>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702C16" w:rsidRPr="00702C16" w:rsidRDefault="00702C16" w:rsidP="00702C16">
            <w:pPr>
              <w:spacing w:line="360" w:lineRule="auto"/>
              <w:ind w:left="113" w:right="113"/>
              <w:jc w:val="center"/>
              <w:rPr>
                <w:rFonts w:ascii="David" w:eastAsia="SimSun" w:hAnsi="David" w:cs="David"/>
                <w:b/>
                <w:bCs/>
                <w:color w:val="0000CC"/>
                <w:rtl/>
                <w:lang w:eastAsia="zh-CN"/>
              </w:rPr>
            </w:pPr>
            <w:r w:rsidRPr="00702C16">
              <w:rPr>
                <w:rFonts w:ascii="David" w:eastAsia="SimSun" w:hAnsi="David" w:cs="David"/>
                <w:b/>
                <w:bCs/>
                <w:color w:val="0000CC"/>
                <w:rtl/>
                <w:lang w:eastAsia="zh-CN"/>
              </w:rPr>
              <w:t>פתיחה</w:t>
            </w:r>
          </w:p>
        </w:tc>
        <w:tc>
          <w:tcPr>
            <w:tcW w:w="7938" w:type="dxa"/>
            <w:tcBorders>
              <w:top w:val="single" w:sz="12" w:space="0" w:color="0000CC"/>
              <w:bottom w:val="single" w:sz="12" w:space="0" w:color="0000CC"/>
              <w:right w:val="single" w:sz="12" w:space="0" w:color="0000CC"/>
            </w:tcBorders>
            <w:vAlign w:val="center"/>
          </w:tcPr>
          <w:p w:rsidR="00702C16" w:rsidRPr="005A3C46" w:rsidRDefault="005A3C46" w:rsidP="005A3C46">
            <w:pPr>
              <w:pStyle w:val="af0"/>
              <w:numPr>
                <w:ilvl w:val="0"/>
                <w:numId w:val="6"/>
              </w:numPr>
              <w:spacing w:line="360" w:lineRule="auto"/>
              <w:ind w:right="113"/>
              <w:rPr>
                <w:rFonts w:ascii="David" w:hAnsi="David" w:cs="David"/>
                <w:rtl/>
              </w:rPr>
            </w:pPr>
            <w:r w:rsidRPr="005A3C46">
              <w:rPr>
                <w:rFonts w:ascii="David" w:hAnsi="David" w:cs="David" w:hint="cs"/>
                <w:rtl/>
              </w:rPr>
              <w:t>מציגים</w:t>
            </w:r>
            <w:r w:rsidR="00702C16" w:rsidRPr="005A3C46">
              <w:rPr>
                <w:rFonts w:ascii="David" w:hAnsi="David" w:cs="David" w:hint="cs"/>
                <w:rtl/>
              </w:rPr>
              <w:t xml:space="preserve"> בפני הכיתה שלושה בקבוקונים עם החומרים הבאים: </w:t>
            </w:r>
            <w:r w:rsidR="00702C16" w:rsidRPr="005A3C46">
              <w:rPr>
                <w:rFonts w:ascii="David" w:hAnsi="David" w:cs="David"/>
                <w:rtl/>
              </w:rPr>
              <w:br/>
            </w:r>
            <w:r w:rsidR="00702C16" w:rsidRPr="005A3C46">
              <w:rPr>
                <w:rFonts w:ascii="David" w:hAnsi="David" w:cs="David" w:hint="cs"/>
                <w:rtl/>
              </w:rPr>
              <w:t>בושם, מים ואצטון.</w:t>
            </w:r>
          </w:p>
          <w:p w:rsidR="00702C16" w:rsidRPr="005A3C46" w:rsidRDefault="00702C16" w:rsidP="005A3C46">
            <w:pPr>
              <w:pStyle w:val="af0"/>
              <w:numPr>
                <w:ilvl w:val="0"/>
                <w:numId w:val="6"/>
              </w:numPr>
              <w:spacing w:line="360" w:lineRule="auto"/>
              <w:ind w:right="113"/>
              <w:rPr>
                <w:rFonts w:ascii="David" w:hAnsi="David" w:cs="David"/>
              </w:rPr>
            </w:pPr>
            <w:r w:rsidRPr="005A3C46">
              <w:rPr>
                <w:rFonts w:ascii="David" w:hAnsi="David" w:cs="David" w:hint="cs"/>
                <w:rtl/>
              </w:rPr>
              <w:t>עורכים דיון במליאה להעלאת ידע קודם:</w:t>
            </w:r>
          </w:p>
          <w:p w:rsidR="00702C16" w:rsidRPr="00702C16" w:rsidRDefault="00702C16" w:rsidP="005A3C46">
            <w:pPr>
              <w:numPr>
                <w:ilvl w:val="0"/>
                <w:numId w:val="7"/>
              </w:numPr>
              <w:spacing w:line="360" w:lineRule="auto"/>
              <w:ind w:right="113"/>
              <w:rPr>
                <w:rFonts w:ascii="David" w:eastAsia="SimSun" w:hAnsi="David" w:cs="David"/>
                <w:rtl/>
                <w:lang w:eastAsia="zh-CN"/>
              </w:rPr>
            </w:pPr>
            <w:r w:rsidRPr="00702C16">
              <w:rPr>
                <w:rFonts w:ascii="David" w:eastAsia="SimSun" w:hAnsi="David" w:cs="David" w:hint="cs"/>
                <w:rtl/>
                <w:lang w:eastAsia="zh-CN"/>
              </w:rPr>
              <w:t xml:space="preserve">כיצד נוכל לזהות איזה חומר יש בכל בקבוקון? </w:t>
            </w:r>
          </w:p>
          <w:p w:rsidR="00702C16" w:rsidRPr="00702C16" w:rsidRDefault="00702C16" w:rsidP="005A3C46">
            <w:pPr>
              <w:numPr>
                <w:ilvl w:val="0"/>
                <w:numId w:val="7"/>
              </w:numPr>
              <w:spacing w:line="360" w:lineRule="auto"/>
              <w:ind w:right="113"/>
              <w:rPr>
                <w:rFonts w:ascii="David" w:eastAsia="SimSun" w:hAnsi="David" w:cs="David"/>
                <w:rtl/>
                <w:lang w:eastAsia="zh-CN"/>
              </w:rPr>
            </w:pPr>
            <w:r w:rsidRPr="00702C16">
              <w:rPr>
                <w:rFonts w:ascii="David" w:eastAsia="SimSun" w:hAnsi="David" w:cs="David" w:hint="cs"/>
                <w:rtl/>
                <w:lang w:eastAsia="zh-CN"/>
              </w:rPr>
              <w:t>מה מותר לעשות כדי לדעת איזה חומר יש בכל כלי?</w:t>
            </w:r>
          </w:p>
          <w:p w:rsidR="00702C16" w:rsidRPr="00702C16" w:rsidRDefault="00702C16" w:rsidP="005A3C46">
            <w:pPr>
              <w:numPr>
                <w:ilvl w:val="0"/>
                <w:numId w:val="7"/>
              </w:numPr>
              <w:spacing w:line="360" w:lineRule="auto"/>
              <w:ind w:right="113"/>
              <w:rPr>
                <w:rFonts w:ascii="David" w:eastAsia="SimSun" w:hAnsi="David" w:cs="David"/>
                <w:rtl/>
                <w:lang w:eastAsia="zh-CN"/>
              </w:rPr>
            </w:pPr>
            <w:r w:rsidRPr="00702C16">
              <w:rPr>
                <w:rFonts w:ascii="David" w:eastAsia="SimSun" w:hAnsi="David" w:cs="David" w:hint="cs"/>
                <w:rtl/>
                <w:lang w:eastAsia="zh-CN"/>
              </w:rPr>
              <w:t>מה אסור לעשות? מדוע?</w:t>
            </w:r>
          </w:p>
          <w:p w:rsidR="005A3C46" w:rsidRPr="005A3C46" w:rsidRDefault="005A3C46" w:rsidP="005A3C46">
            <w:pPr>
              <w:pStyle w:val="af0"/>
              <w:numPr>
                <w:ilvl w:val="0"/>
                <w:numId w:val="8"/>
              </w:numPr>
              <w:spacing w:line="360" w:lineRule="auto"/>
              <w:ind w:right="113"/>
              <w:rPr>
                <w:rFonts w:ascii="David" w:hAnsi="David" w:cs="David"/>
              </w:rPr>
            </w:pPr>
            <w:r>
              <w:rPr>
                <w:rFonts w:ascii="David" w:hAnsi="David" w:cs="David" w:hint="cs"/>
                <w:rtl/>
              </w:rPr>
              <w:t>קוראים את</w:t>
            </w:r>
            <w:r w:rsidR="00702C16" w:rsidRPr="005A3C46">
              <w:rPr>
                <w:rFonts w:ascii="David" w:hAnsi="David" w:cs="David" w:hint="cs"/>
                <w:rtl/>
              </w:rPr>
              <w:t xml:space="preserve"> קטע המידע </w:t>
            </w:r>
            <w:r w:rsidR="00702C16" w:rsidRPr="005A3C46">
              <w:rPr>
                <w:rFonts w:ascii="David" w:hAnsi="David" w:cs="David" w:hint="cs"/>
                <w:b/>
                <w:bCs/>
                <w:rtl/>
              </w:rPr>
              <w:t>בטיחות</w:t>
            </w:r>
            <w:r w:rsidR="00702C16" w:rsidRPr="005A3C46">
              <w:rPr>
                <w:rFonts w:ascii="David" w:hAnsi="David" w:cs="David" w:hint="cs"/>
                <w:rtl/>
              </w:rPr>
              <w:t>, עמוד 100</w:t>
            </w:r>
            <w:r>
              <w:rPr>
                <w:rFonts w:ascii="David" w:hAnsi="David" w:cs="David" w:hint="cs"/>
                <w:rtl/>
              </w:rPr>
              <w:t xml:space="preserve"> ושואלים:</w:t>
            </w:r>
          </w:p>
          <w:p w:rsidR="00702C16" w:rsidRPr="00702C16" w:rsidRDefault="00702C16" w:rsidP="00141128">
            <w:pPr>
              <w:numPr>
                <w:ilvl w:val="0"/>
                <w:numId w:val="1"/>
              </w:numPr>
              <w:tabs>
                <w:tab w:val="clear" w:pos="360"/>
                <w:tab w:val="num" w:pos="720"/>
              </w:tabs>
              <w:spacing w:line="360" w:lineRule="auto"/>
              <w:ind w:left="720" w:right="113"/>
              <w:rPr>
                <w:rFonts w:ascii="David" w:eastAsia="SimSun" w:hAnsi="David" w:cs="David"/>
                <w:rtl/>
                <w:lang w:eastAsia="zh-CN"/>
              </w:rPr>
            </w:pPr>
            <w:r w:rsidRPr="00702C16">
              <w:rPr>
                <w:rFonts w:ascii="David" w:eastAsia="SimSun" w:hAnsi="David" w:cs="David" w:hint="cs"/>
                <w:rtl/>
                <w:lang w:eastAsia="zh-CN"/>
              </w:rPr>
              <w:t xml:space="preserve">האם מותר להריח, לטעום ולמשש </w:t>
            </w:r>
            <w:r w:rsidR="00141128">
              <w:rPr>
                <w:rFonts w:ascii="David" w:eastAsia="SimSun" w:hAnsi="David" w:cs="David" w:hint="cs"/>
                <w:rtl/>
                <w:lang w:eastAsia="zh-CN"/>
              </w:rPr>
              <w:t>חומרים</w:t>
            </w:r>
            <w:r w:rsidR="00141128" w:rsidRPr="00702C16">
              <w:rPr>
                <w:rFonts w:ascii="David" w:eastAsia="SimSun" w:hAnsi="David" w:cs="David" w:hint="cs"/>
                <w:rtl/>
                <w:lang w:eastAsia="zh-CN"/>
              </w:rPr>
              <w:t xml:space="preserve"> בסביבה?</w:t>
            </w:r>
            <w:r w:rsidRPr="00702C16">
              <w:rPr>
                <w:rFonts w:ascii="David" w:eastAsia="SimSun" w:hAnsi="David" w:cs="David"/>
                <w:rtl/>
                <w:lang w:eastAsia="zh-CN"/>
              </w:rPr>
              <w:br/>
            </w:r>
          </w:p>
        </w:tc>
      </w:tr>
      <w:tr w:rsidR="00702C16" w:rsidRPr="00702C16" w:rsidTr="007A1C1C">
        <w:trPr>
          <w:cantSplit/>
          <w:trHeight w:val="1918"/>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702C16" w:rsidRPr="00702C16" w:rsidRDefault="00702C16" w:rsidP="00702C16">
            <w:pPr>
              <w:spacing w:line="360" w:lineRule="auto"/>
              <w:ind w:left="113" w:right="113"/>
              <w:jc w:val="center"/>
              <w:rPr>
                <w:rFonts w:ascii="David" w:eastAsia="SimSun" w:hAnsi="David" w:cs="David"/>
                <w:b/>
                <w:bCs/>
                <w:color w:val="0000CC"/>
                <w:rtl/>
                <w:lang w:eastAsia="zh-CN"/>
              </w:rPr>
            </w:pPr>
            <w:r w:rsidRPr="00702C16">
              <w:rPr>
                <w:rFonts w:ascii="David" w:eastAsia="SimSun" w:hAnsi="David" w:cs="David"/>
                <w:b/>
                <w:bCs/>
                <w:color w:val="0000CC"/>
                <w:rtl/>
                <w:lang w:eastAsia="zh-CN"/>
              </w:rPr>
              <w:t>התנסות</w:t>
            </w:r>
          </w:p>
        </w:tc>
        <w:tc>
          <w:tcPr>
            <w:tcW w:w="7938" w:type="dxa"/>
            <w:tcBorders>
              <w:top w:val="single" w:sz="12" w:space="0" w:color="0000CC"/>
              <w:bottom w:val="single" w:sz="12" w:space="0" w:color="0000CC"/>
              <w:right w:val="single" w:sz="12" w:space="0" w:color="0000CC"/>
            </w:tcBorders>
            <w:vAlign w:val="center"/>
          </w:tcPr>
          <w:p w:rsidR="00702C16" w:rsidRDefault="005A3C46" w:rsidP="005A3C46">
            <w:pPr>
              <w:pStyle w:val="af0"/>
              <w:numPr>
                <w:ilvl w:val="0"/>
                <w:numId w:val="8"/>
              </w:numPr>
              <w:spacing w:line="360" w:lineRule="auto"/>
              <w:ind w:right="113"/>
              <w:rPr>
                <w:rFonts w:ascii="David" w:hAnsi="David" w:cs="David"/>
              </w:rPr>
            </w:pPr>
            <w:r>
              <w:rPr>
                <w:rFonts w:ascii="David" w:hAnsi="David" w:cs="David" w:hint="cs"/>
                <w:rtl/>
              </w:rPr>
              <w:t>מבצעים את</w:t>
            </w:r>
            <w:r w:rsidR="00702C16" w:rsidRPr="005A3C46">
              <w:rPr>
                <w:rFonts w:ascii="David" w:hAnsi="David" w:cs="David" w:hint="cs"/>
                <w:rtl/>
              </w:rPr>
              <w:t xml:space="preserve"> המשימה </w:t>
            </w:r>
            <w:r w:rsidR="00702C16" w:rsidRPr="005A3C46">
              <w:rPr>
                <w:rFonts w:ascii="David" w:hAnsi="David" w:cs="David" w:hint="cs"/>
                <w:b/>
                <w:bCs/>
                <w:rtl/>
              </w:rPr>
              <w:t>כיצד משתמשים בחומרים בחכמה?,</w:t>
            </w:r>
            <w:r w:rsidR="00702C16" w:rsidRPr="005A3C46">
              <w:rPr>
                <w:rFonts w:ascii="David" w:hAnsi="David" w:cs="David" w:hint="cs"/>
                <w:rtl/>
              </w:rPr>
              <w:t xml:space="preserve"> עמוד 101 </w:t>
            </w:r>
            <w:r>
              <w:rPr>
                <w:rFonts w:ascii="David" w:hAnsi="David" w:cs="David" w:hint="cs"/>
                <w:rtl/>
              </w:rPr>
              <w:t>.</w:t>
            </w:r>
          </w:p>
          <w:p w:rsidR="00141128" w:rsidRDefault="00141128" w:rsidP="00141128">
            <w:pPr>
              <w:spacing w:line="360" w:lineRule="auto"/>
              <w:ind w:right="113"/>
              <w:rPr>
                <w:rFonts w:ascii="David" w:hAnsi="David" w:cs="David"/>
                <w:rtl/>
              </w:rPr>
            </w:pPr>
            <w:r w:rsidRPr="00AA7119">
              <w:rPr>
                <w:rFonts w:cs="David" w:hint="cs"/>
                <w:rtl/>
              </w:rPr>
              <w:t>עיקרה של המשימה הוא היכרות עם המושג "חומרים מסוכנים", והדרכה כיצד משתמשים בחומרים בתבונה.</w:t>
            </w:r>
          </w:p>
          <w:p w:rsidR="00141128" w:rsidRPr="00141128" w:rsidRDefault="00141128" w:rsidP="00141128">
            <w:pPr>
              <w:spacing w:line="360" w:lineRule="auto"/>
              <w:ind w:right="113"/>
              <w:rPr>
                <w:rFonts w:ascii="David" w:hAnsi="David" w:cs="David"/>
                <w:rtl/>
              </w:rPr>
            </w:pPr>
            <w:r w:rsidRPr="00AA7119">
              <w:rPr>
                <w:rFonts w:cs="David" w:hint="cs"/>
                <w:rtl/>
              </w:rPr>
              <w:t>מומלץ להביא לכיתה מכלים ועטיפות של חומרים מסוכנים (חומרי ניקוי ותרופות) ולהראות לילדים את הסימון שעליהם המזהיר אותנו שמדובר בחומר שמסכן את הבריאות שלנו. אפשר לצלם את העטיפות ולהניחן בפינת המדע בליווי כללי הבטיחות.</w:t>
            </w:r>
          </w:p>
        </w:tc>
      </w:tr>
      <w:tr w:rsidR="00702C16" w:rsidRPr="00702C16" w:rsidTr="007A1C1C">
        <w:trPr>
          <w:cantSplit/>
          <w:trHeight w:val="1632"/>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702C16" w:rsidRPr="00702C16" w:rsidRDefault="00702C16" w:rsidP="00702C16">
            <w:pPr>
              <w:spacing w:line="360" w:lineRule="auto"/>
              <w:ind w:left="113" w:right="113"/>
              <w:jc w:val="center"/>
              <w:rPr>
                <w:rFonts w:ascii="David" w:eastAsia="SimSun" w:hAnsi="David" w:cs="David"/>
                <w:b/>
                <w:bCs/>
                <w:color w:val="0000CC"/>
                <w:rtl/>
                <w:lang w:eastAsia="zh-CN"/>
              </w:rPr>
            </w:pPr>
            <w:r w:rsidRPr="00702C16">
              <w:rPr>
                <w:rFonts w:ascii="David" w:eastAsia="SimSun" w:hAnsi="David" w:cs="David"/>
                <w:b/>
                <w:bCs/>
                <w:color w:val="0000CC"/>
                <w:rtl/>
                <w:lang w:eastAsia="zh-CN"/>
              </w:rPr>
              <w:lastRenderedPageBreak/>
              <w:t>המשגה</w:t>
            </w:r>
          </w:p>
        </w:tc>
        <w:tc>
          <w:tcPr>
            <w:tcW w:w="7938" w:type="dxa"/>
            <w:tcBorders>
              <w:top w:val="single" w:sz="12" w:space="0" w:color="0000CC"/>
              <w:bottom w:val="single" w:sz="12" w:space="0" w:color="0000CC"/>
              <w:right w:val="single" w:sz="12" w:space="0" w:color="0000CC"/>
            </w:tcBorders>
            <w:vAlign w:val="center"/>
          </w:tcPr>
          <w:p w:rsidR="005A3C46" w:rsidRPr="005A3C46" w:rsidRDefault="005A3C46" w:rsidP="005A3C46">
            <w:pPr>
              <w:pStyle w:val="af0"/>
              <w:numPr>
                <w:ilvl w:val="0"/>
                <w:numId w:val="8"/>
              </w:numPr>
              <w:spacing w:line="360" w:lineRule="auto"/>
              <w:ind w:right="113"/>
              <w:rPr>
                <w:rFonts w:ascii="David" w:hAnsi="David" w:cs="David"/>
              </w:rPr>
            </w:pPr>
            <w:r w:rsidRPr="005A3C46">
              <w:rPr>
                <w:rFonts w:ascii="David" w:hAnsi="David" w:cs="David" w:hint="cs"/>
                <w:rtl/>
              </w:rPr>
              <w:t>קוראים את</w:t>
            </w:r>
            <w:r w:rsidR="00702C16" w:rsidRPr="005A3C46">
              <w:rPr>
                <w:rFonts w:ascii="David" w:hAnsi="David" w:cs="David" w:hint="cs"/>
                <w:rtl/>
              </w:rPr>
              <w:t xml:space="preserve"> קטע המידע </w:t>
            </w:r>
            <w:r w:rsidR="00702C16" w:rsidRPr="005A3C46">
              <w:rPr>
                <w:rFonts w:ascii="David" w:hAnsi="David" w:cs="David" w:hint="cs"/>
                <w:b/>
                <w:bCs/>
                <w:rtl/>
              </w:rPr>
              <w:t>זהירות! חומרים מסוכנים</w:t>
            </w:r>
            <w:r w:rsidR="00B4761D">
              <w:rPr>
                <w:rFonts w:ascii="David" w:hAnsi="David" w:cs="David" w:hint="cs"/>
                <w:b/>
                <w:bCs/>
                <w:rtl/>
              </w:rPr>
              <w:t>.</w:t>
            </w:r>
            <w:r w:rsidR="00702C16" w:rsidRPr="005A3C46">
              <w:rPr>
                <w:rFonts w:ascii="David" w:hAnsi="David" w:cs="David" w:hint="cs"/>
                <w:rtl/>
              </w:rPr>
              <w:t xml:space="preserve"> </w:t>
            </w:r>
          </w:p>
          <w:p w:rsidR="00141128" w:rsidRPr="00843F67" w:rsidRDefault="005A3C46" w:rsidP="00843F67">
            <w:pPr>
              <w:pStyle w:val="af0"/>
              <w:numPr>
                <w:ilvl w:val="0"/>
                <w:numId w:val="8"/>
              </w:numPr>
              <w:spacing w:line="360" w:lineRule="auto"/>
              <w:ind w:right="113"/>
              <w:rPr>
                <w:rFonts w:ascii="David" w:hAnsi="David" w:cs="David"/>
                <w:rtl/>
              </w:rPr>
            </w:pPr>
            <w:r w:rsidRPr="005A3C46">
              <w:rPr>
                <w:rFonts w:ascii="David" w:hAnsi="David" w:cs="David" w:hint="cs"/>
                <w:rtl/>
              </w:rPr>
              <w:t xml:space="preserve">עונים על שאלות , </w:t>
            </w:r>
            <w:r w:rsidR="00702C16" w:rsidRPr="005A3C46">
              <w:rPr>
                <w:rFonts w:ascii="David" w:hAnsi="David" w:cs="David" w:hint="cs"/>
                <w:rtl/>
              </w:rPr>
              <w:t>עמודים 103-102</w:t>
            </w:r>
            <w:r w:rsidRPr="005A3C46">
              <w:rPr>
                <w:rFonts w:ascii="David" w:hAnsi="David" w:cs="David" w:hint="cs"/>
                <w:rtl/>
              </w:rPr>
              <w:t>.</w:t>
            </w:r>
            <w:r w:rsidR="00702C16" w:rsidRPr="005A3C46">
              <w:rPr>
                <w:rFonts w:ascii="David" w:hAnsi="David" w:cs="David" w:hint="cs"/>
                <w:rtl/>
              </w:rPr>
              <w:t xml:space="preserve"> </w:t>
            </w:r>
          </w:p>
          <w:p w:rsidR="00141128" w:rsidRPr="00843F67" w:rsidRDefault="00141128" w:rsidP="00843F67">
            <w:pPr>
              <w:spacing w:line="360" w:lineRule="auto"/>
              <w:jc w:val="both"/>
              <w:rPr>
                <w:rFonts w:cs="David"/>
                <w:rtl/>
              </w:rPr>
            </w:pPr>
            <w:r w:rsidRPr="00AA7119">
              <w:rPr>
                <w:rFonts w:cs="David" w:hint="cs"/>
                <w:rtl/>
              </w:rPr>
              <w:t>קטע</w:t>
            </w:r>
            <w:r>
              <w:rPr>
                <w:rFonts w:cs="David" w:hint="cs"/>
                <w:rtl/>
              </w:rPr>
              <w:t xml:space="preserve"> </w:t>
            </w:r>
            <w:r w:rsidRPr="00AA7119">
              <w:rPr>
                <w:rFonts w:cs="David" w:hint="cs"/>
                <w:rtl/>
              </w:rPr>
              <w:t xml:space="preserve">המידע נועד לסייע לתלמידים </w:t>
            </w:r>
            <w:proofErr w:type="spellStart"/>
            <w:r w:rsidRPr="00AA7119">
              <w:rPr>
                <w:rFonts w:cs="David" w:hint="cs"/>
                <w:rtl/>
              </w:rPr>
              <w:t>להמשיג</w:t>
            </w:r>
            <w:proofErr w:type="spellEnd"/>
            <w:r w:rsidRPr="00AA7119">
              <w:rPr>
                <w:rFonts w:cs="David" w:hint="cs"/>
                <w:rtl/>
              </w:rPr>
              <w:t xml:space="preserve"> את המושגים ו</w:t>
            </w:r>
            <w:r>
              <w:rPr>
                <w:rFonts w:cs="David" w:hint="cs"/>
                <w:rtl/>
              </w:rPr>
              <w:t xml:space="preserve">את </w:t>
            </w:r>
            <w:r w:rsidRPr="00AA7119">
              <w:rPr>
                <w:rFonts w:cs="David" w:hint="cs"/>
                <w:rtl/>
              </w:rPr>
              <w:t>הרעיונות שעלו במשימה "כיצד משתמשים בחומרים בתבונה</w:t>
            </w:r>
            <w:r w:rsidR="00613776">
              <w:rPr>
                <w:rFonts w:cs="David" w:hint="cs"/>
                <w:rtl/>
              </w:rPr>
              <w:t>?</w:t>
            </w:r>
            <w:r>
              <w:rPr>
                <w:rFonts w:cs="David" w:hint="cs"/>
                <w:rtl/>
              </w:rPr>
              <w:t>"</w:t>
            </w:r>
            <w:r w:rsidRPr="00AA7119">
              <w:rPr>
                <w:rFonts w:cs="David" w:hint="cs"/>
                <w:rtl/>
              </w:rPr>
              <w:t>.</w:t>
            </w:r>
            <w:r>
              <w:rPr>
                <w:rFonts w:cs="David" w:hint="cs"/>
                <w:rtl/>
              </w:rPr>
              <w:t xml:space="preserve"> </w:t>
            </w:r>
            <w:r w:rsidRPr="00AA7119">
              <w:rPr>
                <w:rFonts w:cs="David" w:hint="cs"/>
                <w:rtl/>
              </w:rPr>
              <w:t>אפשר לקרוא את קטע המידע יחד בכיתה ולהסב</w:t>
            </w:r>
            <w:r>
              <w:rPr>
                <w:rFonts w:cs="David" w:hint="cs"/>
                <w:rtl/>
              </w:rPr>
              <w:t xml:space="preserve"> </w:t>
            </w:r>
            <w:r w:rsidRPr="00AA7119">
              <w:rPr>
                <w:rFonts w:cs="David" w:hint="cs"/>
                <w:rtl/>
              </w:rPr>
              <w:t>את תשומת לבם למושגי המפתח שמודגשים בקטע. כמו כן, מוצע לבקש מהתלמידים לתאר את הנושא שבו עוסקת כל פסקה. השאלות הנלוות לתבנית "קוראים, כותבים ומבינים" נועדו לסייע לתלמידים להתמצא בטקסט ולהבין את הרעיונות המרכזיים הגלומים בו: חומרים מסוכנים רבים חשובים לנו, שימוש לא נכון בחומרים כאלה יכול להיות מסוכן</w:t>
            </w:r>
            <w:r>
              <w:rPr>
                <w:rFonts w:cs="David" w:hint="cs"/>
                <w:rtl/>
              </w:rPr>
              <w:t>.</w:t>
            </w:r>
            <w:r w:rsidRPr="00AA7119">
              <w:rPr>
                <w:rFonts w:cs="David" w:hint="cs"/>
                <w:rtl/>
              </w:rPr>
              <w:t xml:space="preserve"> סמלים וסימונים מיוחדים מסייעים לנו לזהות חומרים מסוכנים וכללי בטיחות </w:t>
            </w:r>
            <w:r>
              <w:rPr>
                <w:rFonts w:cs="David" w:hint="cs"/>
                <w:rtl/>
              </w:rPr>
              <w:t>עוזרים לנו להשתמש בהם במידת הצורך</w:t>
            </w:r>
            <w:r w:rsidRPr="00AA7119">
              <w:rPr>
                <w:rFonts w:cs="David" w:hint="cs"/>
                <w:rtl/>
              </w:rPr>
              <w:t>. בשאלה האחרונה התלמידים מתבקשים להכין כרזה בנושא "שימוש נבון בחומרים מסוכנים". חשוב להנחותם להתייחס לחשיבות שיש לחומרים אלה בחיינו וגם לסכנות האורבות למי שאינו שומר על כללי בטיחות מתאימים.</w:t>
            </w:r>
            <w:r>
              <w:rPr>
                <w:rFonts w:cs="David" w:hint="cs"/>
                <w:rtl/>
              </w:rPr>
              <w:t xml:space="preserve"> </w:t>
            </w:r>
          </w:p>
        </w:tc>
      </w:tr>
      <w:tr w:rsidR="00702C16" w:rsidRPr="00702C16" w:rsidTr="00843F67">
        <w:trPr>
          <w:cantSplit/>
          <w:trHeight w:val="1199"/>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702C16" w:rsidRPr="00702C16" w:rsidRDefault="00702C16" w:rsidP="00702C16">
            <w:pPr>
              <w:spacing w:line="360" w:lineRule="auto"/>
              <w:ind w:left="113" w:right="113"/>
              <w:jc w:val="center"/>
              <w:rPr>
                <w:rFonts w:ascii="David" w:eastAsia="SimSun" w:hAnsi="David" w:cs="David"/>
                <w:b/>
                <w:bCs/>
                <w:color w:val="0000CC"/>
                <w:rtl/>
                <w:lang w:eastAsia="zh-CN"/>
              </w:rPr>
            </w:pPr>
            <w:r w:rsidRPr="00702C16">
              <w:rPr>
                <w:rFonts w:ascii="David" w:eastAsia="SimSun" w:hAnsi="David" w:cs="David"/>
                <w:b/>
                <w:bCs/>
                <w:color w:val="0000CC"/>
                <w:rtl/>
                <w:lang w:eastAsia="zh-CN"/>
              </w:rPr>
              <w:t>יישום</w:t>
            </w:r>
          </w:p>
        </w:tc>
        <w:tc>
          <w:tcPr>
            <w:tcW w:w="7938" w:type="dxa"/>
            <w:tcBorders>
              <w:top w:val="single" w:sz="12" w:space="0" w:color="0000CC"/>
              <w:bottom w:val="single" w:sz="12" w:space="0" w:color="0000CC"/>
              <w:right w:val="single" w:sz="12" w:space="0" w:color="0000CC"/>
            </w:tcBorders>
            <w:vAlign w:val="center"/>
          </w:tcPr>
          <w:p w:rsidR="00702C16" w:rsidRPr="005A3C46" w:rsidRDefault="005A3C46" w:rsidP="002A2335">
            <w:pPr>
              <w:pStyle w:val="af0"/>
              <w:numPr>
                <w:ilvl w:val="0"/>
                <w:numId w:val="9"/>
              </w:numPr>
              <w:spacing w:line="360" w:lineRule="auto"/>
              <w:ind w:right="113"/>
              <w:rPr>
                <w:rFonts w:ascii="David" w:hAnsi="David" w:cs="David"/>
              </w:rPr>
            </w:pPr>
            <w:r w:rsidRPr="005A3C46">
              <w:rPr>
                <w:rFonts w:ascii="David" w:hAnsi="David" w:cs="David" w:hint="cs"/>
                <w:rtl/>
              </w:rPr>
              <w:t>מבצעים את</w:t>
            </w:r>
            <w:r w:rsidR="00702C16" w:rsidRPr="005A3C46">
              <w:rPr>
                <w:rFonts w:ascii="David" w:hAnsi="David" w:cs="David" w:hint="cs"/>
                <w:rtl/>
              </w:rPr>
              <w:t xml:space="preserve"> המשימה המתוקשבת </w:t>
            </w:r>
            <w:hyperlink r:id="rId9" w:history="1">
              <w:r w:rsidR="00702C16" w:rsidRPr="002A2335">
                <w:rPr>
                  <w:rFonts w:ascii="David" w:hAnsi="David" w:cs="David" w:hint="cs"/>
                  <w:color w:val="0000FF"/>
                  <w:rtl/>
                </w:rPr>
                <w:t>חומרים מסוכנים בבית</w:t>
              </w:r>
            </w:hyperlink>
            <w:r w:rsidR="00702C16" w:rsidRPr="005A3C46">
              <w:rPr>
                <w:rFonts w:ascii="David" w:hAnsi="David" w:cs="David" w:hint="cs"/>
                <w:rtl/>
              </w:rPr>
              <w:t xml:space="preserve"> </w:t>
            </w:r>
            <w:r w:rsidR="00702C16" w:rsidRPr="005A3C46">
              <w:rPr>
                <w:rFonts w:ascii="David" w:hAnsi="David" w:cs="David"/>
                <w:rtl/>
              </w:rPr>
              <w:t>ב</w:t>
            </w:r>
            <w:r w:rsidR="00702C16" w:rsidRPr="005A3C46">
              <w:rPr>
                <w:rFonts w:ascii="David" w:hAnsi="David" w:cs="David" w:hint="cs"/>
                <w:rtl/>
              </w:rPr>
              <w:t>סביבת הלמידה "קסם של מדע" ב</w:t>
            </w:r>
            <w:r w:rsidR="00702C16" w:rsidRPr="005A3C46">
              <w:rPr>
                <w:rFonts w:ascii="David" w:hAnsi="David" w:cs="David"/>
                <w:rtl/>
              </w:rPr>
              <w:t>אתר</w:t>
            </w:r>
            <w:r w:rsidR="00702C16" w:rsidRPr="005A3C46">
              <w:rPr>
                <w:rFonts w:ascii="David" w:hAnsi="David" w:cs="David" w:hint="cs"/>
                <w:rtl/>
              </w:rPr>
              <w:t xml:space="preserve"> אופק למדע וטכנולוגיה, מטח.</w:t>
            </w:r>
          </w:p>
          <w:p w:rsidR="00702C16" w:rsidRPr="005A3C46" w:rsidRDefault="005A3C46" w:rsidP="005A3C46">
            <w:pPr>
              <w:pStyle w:val="af0"/>
              <w:numPr>
                <w:ilvl w:val="0"/>
                <w:numId w:val="9"/>
              </w:numPr>
              <w:spacing w:line="360" w:lineRule="auto"/>
              <w:ind w:right="113"/>
              <w:rPr>
                <w:rFonts w:ascii="David" w:hAnsi="David" w:cs="David"/>
                <w:rtl/>
              </w:rPr>
            </w:pPr>
            <w:r w:rsidRPr="005A3C46">
              <w:rPr>
                <w:rFonts w:ascii="David" w:hAnsi="David" w:cs="David" w:hint="cs"/>
                <w:rtl/>
              </w:rPr>
              <w:t>מציירים</w:t>
            </w:r>
            <w:r w:rsidR="00702C16" w:rsidRPr="005A3C46">
              <w:rPr>
                <w:rFonts w:ascii="David" w:hAnsi="David" w:cs="David" w:hint="cs"/>
                <w:rtl/>
              </w:rPr>
              <w:t xml:space="preserve"> סמל חדש עם סיסמה (תווית) </w:t>
            </w:r>
            <w:r w:rsidRPr="005A3C46">
              <w:rPr>
                <w:rFonts w:ascii="David" w:hAnsi="David" w:cs="David" w:hint="cs"/>
                <w:rtl/>
              </w:rPr>
              <w:t>לחומר מסוכן בבית.</w:t>
            </w:r>
          </w:p>
        </w:tc>
      </w:tr>
      <w:tr w:rsidR="00702C16" w:rsidRPr="00702C16" w:rsidTr="007A1C1C">
        <w:trPr>
          <w:cantSplit/>
          <w:trHeight w:val="2305"/>
        </w:trPr>
        <w:tc>
          <w:tcPr>
            <w:tcW w:w="1134" w:type="dxa"/>
            <w:tcBorders>
              <w:top w:val="single" w:sz="12" w:space="0" w:color="0000CC"/>
              <w:left w:val="single" w:sz="12" w:space="0" w:color="0000CC"/>
              <w:bottom w:val="single" w:sz="12" w:space="0" w:color="0000CC"/>
            </w:tcBorders>
            <w:shd w:val="clear" w:color="auto" w:fill="DBE5F1"/>
            <w:textDirection w:val="tbRl"/>
            <w:vAlign w:val="center"/>
          </w:tcPr>
          <w:p w:rsidR="00702C16" w:rsidRPr="00702C16" w:rsidRDefault="00141128" w:rsidP="00702C16">
            <w:pPr>
              <w:spacing w:line="360" w:lineRule="auto"/>
              <w:ind w:left="113" w:right="113"/>
              <w:jc w:val="center"/>
              <w:rPr>
                <w:rFonts w:ascii="David" w:eastAsia="SimSun" w:hAnsi="David" w:cs="David"/>
                <w:b/>
                <w:bCs/>
                <w:color w:val="0000CC"/>
                <w:rtl/>
                <w:lang w:eastAsia="zh-CN"/>
              </w:rPr>
            </w:pPr>
            <w:r>
              <w:rPr>
                <w:rFonts w:ascii="David" w:eastAsia="SimSun" w:hAnsi="David" w:cs="David" w:hint="cs"/>
                <w:b/>
                <w:bCs/>
                <w:color w:val="0000CC"/>
                <w:rtl/>
                <w:lang w:eastAsia="zh-CN"/>
              </w:rPr>
              <w:t xml:space="preserve"> סיכום ו</w:t>
            </w:r>
            <w:r w:rsidR="00702C16" w:rsidRPr="00702C16">
              <w:rPr>
                <w:rFonts w:ascii="David" w:eastAsia="SimSun" w:hAnsi="David" w:cs="David"/>
                <w:b/>
                <w:bCs/>
                <w:color w:val="0000CC"/>
                <w:rtl/>
                <w:lang w:eastAsia="zh-CN"/>
              </w:rPr>
              <w:t>רפלקציה</w:t>
            </w:r>
          </w:p>
        </w:tc>
        <w:tc>
          <w:tcPr>
            <w:tcW w:w="7938" w:type="dxa"/>
            <w:tcBorders>
              <w:top w:val="single" w:sz="12" w:space="0" w:color="0000CC"/>
              <w:bottom w:val="single" w:sz="12" w:space="0" w:color="0000CC"/>
              <w:right w:val="single" w:sz="12" w:space="0" w:color="0000CC"/>
            </w:tcBorders>
            <w:vAlign w:val="center"/>
          </w:tcPr>
          <w:p w:rsidR="00613776" w:rsidRDefault="00613776" w:rsidP="00613776">
            <w:pPr>
              <w:numPr>
                <w:ilvl w:val="0"/>
                <w:numId w:val="12"/>
              </w:numPr>
              <w:spacing w:line="360" w:lineRule="auto"/>
              <w:ind w:right="113"/>
              <w:rPr>
                <w:rFonts w:ascii="David" w:eastAsia="SimSun" w:hAnsi="David" w:cs="David"/>
                <w:lang w:eastAsia="zh-CN"/>
              </w:rPr>
            </w:pPr>
            <w:r>
              <w:rPr>
                <w:rFonts w:ascii="David" w:eastAsia="SimSun" w:hAnsi="David" w:cs="David" w:hint="cs"/>
                <w:rtl/>
                <w:lang w:eastAsia="zh-CN"/>
              </w:rPr>
              <w:t>כיצד נוכל לזהות חומרים מסוכנים?</w:t>
            </w:r>
          </w:p>
          <w:p w:rsidR="00141128" w:rsidRPr="00702C16" w:rsidRDefault="00141128" w:rsidP="00141128">
            <w:pPr>
              <w:numPr>
                <w:ilvl w:val="0"/>
                <w:numId w:val="12"/>
              </w:numPr>
              <w:spacing w:line="360" w:lineRule="auto"/>
              <w:ind w:right="113"/>
              <w:rPr>
                <w:rFonts w:ascii="David" w:eastAsia="SimSun" w:hAnsi="David" w:cs="David"/>
                <w:lang w:eastAsia="zh-CN"/>
              </w:rPr>
            </w:pPr>
            <w:r w:rsidRPr="00702C16">
              <w:rPr>
                <w:rFonts w:ascii="David" w:eastAsia="SimSun" w:hAnsi="David" w:cs="David" w:hint="cs"/>
                <w:rtl/>
                <w:lang w:eastAsia="zh-CN"/>
              </w:rPr>
              <w:t xml:space="preserve">כיצד נוכל לזהות </w:t>
            </w:r>
            <w:r>
              <w:rPr>
                <w:rFonts w:ascii="David" w:eastAsia="SimSun" w:hAnsi="David" w:cs="David" w:hint="cs"/>
                <w:rtl/>
                <w:lang w:eastAsia="zh-CN"/>
              </w:rPr>
              <w:t>איזה</w:t>
            </w:r>
            <w:r w:rsidRPr="00702C16">
              <w:rPr>
                <w:rFonts w:ascii="David" w:eastAsia="SimSun" w:hAnsi="David" w:cs="David" w:hint="cs"/>
                <w:rtl/>
                <w:lang w:eastAsia="zh-CN"/>
              </w:rPr>
              <w:t xml:space="preserve"> </w:t>
            </w:r>
            <w:r>
              <w:rPr>
                <w:rFonts w:ascii="David" w:eastAsia="SimSun" w:hAnsi="David" w:cs="David" w:hint="cs"/>
                <w:rtl/>
                <w:lang w:eastAsia="zh-CN"/>
              </w:rPr>
              <w:t>חומר מכילים בקבוקים שאין עליהם תווית זיהוי.</w:t>
            </w:r>
            <w:r w:rsidRPr="00702C16">
              <w:rPr>
                <w:rFonts w:ascii="David" w:eastAsia="SimSun" w:hAnsi="David" w:cs="David" w:hint="cs"/>
                <w:rtl/>
                <w:lang w:eastAsia="zh-CN"/>
              </w:rPr>
              <w:t xml:space="preserve"> </w:t>
            </w:r>
          </w:p>
          <w:p w:rsidR="00141128" w:rsidRPr="00702C16" w:rsidRDefault="00141128" w:rsidP="00141128">
            <w:pPr>
              <w:numPr>
                <w:ilvl w:val="0"/>
                <w:numId w:val="12"/>
              </w:numPr>
              <w:spacing w:line="360" w:lineRule="auto"/>
              <w:ind w:right="113"/>
              <w:rPr>
                <w:rFonts w:ascii="David" w:eastAsia="SimSun" w:hAnsi="David" w:cs="David"/>
                <w:lang w:eastAsia="zh-CN"/>
              </w:rPr>
            </w:pPr>
            <w:r w:rsidRPr="00702C16">
              <w:rPr>
                <w:rFonts w:ascii="David" w:eastAsia="SimSun" w:hAnsi="David" w:cs="David" w:hint="cs"/>
                <w:rtl/>
                <w:lang w:eastAsia="zh-CN"/>
              </w:rPr>
              <w:t xml:space="preserve">מה מותר לעשות כדי לדעת איזה חומר יש בכל כלי? </w:t>
            </w:r>
          </w:p>
          <w:p w:rsidR="00141128" w:rsidRDefault="00141128" w:rsidP="00613776">
            <w:pPr>
              <w:numPr>
                <w:ilvl w:val="0"/>
                <w:numId w:val="12"/>
              </w:numPr>
              <w:spacing w:line="360" w:lineRule="auto"/>
              <w:rPr>
                <w:rFonts w:ascii="David" w:eastAsia="SimSun" w:hAnsi="David" w:cs="David"/>
                <w:lang w:eastAsia="zh-CN"/>
              </w:rPr>
            </w:pPr>
            <w:r w:rsidRPr="00702C16">
              <w:rPr>
                <w:rFonts w:ascii="David" w:eastAsia="SimSun" w:hAnsi="David" w:cs="David" w:hint="cs"/>
                <w:rtl/>
                <w:lang w:eastAsia="zh-CN"/>
              </w:rPr>
              <w:t xml:space="preserve"> </w:t>
            </w:r>
            <w:r w:rsidR="00613776">
              <w:rPr>
                <w:rFonts w:ascii="David" w:eastAsia="SimSun" w:hAnsi="David" w:cs="David" w:hint="cs"/>
                <w:rtl/>
                <w:lang w:eastAsia="zh-CN"/>
              </w:rPr>
              <w:t xml:space="preserve">הסבירו מדוע חשוב לזהות חומרים מסוכנים. </w:t>
            </w:r>
            <w:r>
              <w:rPr>
                <w:rFonts w:ascii="David" w:eastAsia="SimSun" w:hAnsi="David" w:cs="David" w:hint="cs"/>
                <w:rtl/>
                <w:lang w:eastAsia="zh-CN"/>
              </w:rPr>
              <w:t xml:space="preserve"> </w:t>
            </w:r>
          </w:p>
          <w:p w:rsidR="00702C16" w:rsidRPr="00702C16" w:rsidRDefault="00702C16" w:rsidP="00B4761D">
            <w:pPr>
              <w:numPr>
                <w:ilvl w:val="0"/>
                <w:numId w:val="12"/>
              </w:numPr>
              <w:spacing w:line="360" w:lineRule="auto"/>
              <w:rPr>
                <w:rFonts w:ascii="David" w:eastAsia="SimSun" w:hAnsi="David" w:cs="David"/>
                <w:rtl/>
                <w:lang w:eastAsia="zh-CN"/>
              </w:rPr>
            </w:pPr>
            <w:r w:rsidRPr="00702C16">
              <w:rPr>
                <w:rFonts w:ascii="David" w:eastAsia="SimSun" w:hAnsi="David" w:cs="David"/>
                <w:rtl/>
                <w:lang w:eastAsia="zh-CN"/>
              </w:rPr>
              <w:t xml:space="preserve">מה </w:t>
            </w:r>
            <w:r w:rsidR="00B4761D">
              <w:rPr>
                <w:rFonts w:ascii="David" w:eastAsia="SimSun" w:hAnsi="David" w:cs="David" w:hint="cs"/>
                <w:rtl/>
                <w:lang w:eastAsia="zh-CN"/>
              </w:rPr>
              <w:t xml:space="preserve"> התחדש לי בשיעור</w:t>
            </w:r>
            <w:r w:rsidRPr="00702C16">
              <w:rPr>
                <w:rFonts w:ascii="David" w:eastAsia="SimSun" w:hAnsi="David" w:cs="David"/>
                <w:rtl/>
                <w:lang w:eastAsia="zh-CN"/>
              </w:rPr>
              <w:t>?</w:t>
            </w:r>
          </w:p>
          <w:p w:rsidR="00702C16" w:rsidRPr="00702C16" w:rsidRDefault="00702C16" w:rsidP="00141128">
            <w:pPr>
              <w:numPr>
                <w:ilvl w:val="0"/>
                <w:numId w:val="12"/>
              </w:numPr>
              <w:spacing w:line="360" w:lineRule="auto"/>
              <w:rPr>
                <w:rFonts w:ascii="David" w:eastAsia="SimSun" w:hAnsi="David" w:cs="David"/>
                <w:rtl/>
                <w:lang w:eastAsia="zh-CN"/>
              </w:rPr>
            </w:pPr>
            <w:r w:rsidRPr="00702C16">
              <w:rPr>
                <w:rFonts w:ascii="David" w:eastAsia="SimSun" w:hAnsi="David" w:cs="David" w:hint="cs"/>
                <w:rtl/>
                <w:lang w:eastAsia="zh-CN"/>
              </w:rPr>
              <w:t>כיצד למדנו ומה אהב</w:t>
            </w:r>
            <w:r w:rsidR="00141128">
              <w:rPr>
                <w:rFonts w:ascii="David" w:eastAsia="SimSun" w:hAnsi="David" w:cs="David" w:hint="cs"/>
                <w:rtl/>
                <w:lang w:eastAsia="zh-CN"/>
              </w:rPr>
              <w:t>תי</w:t>
            </w:r>
            <w:r w:rsidRPr="00702C16">
              <w:rPr>
                <w:rFonts w:ascii="David" w:eastAsia="SimSun" w:hAnsi="David" w:cs="David" w:hint="cs"/>
                <w:rtl/>
                <w:lang w:eastAsia="zh-CN"/>
              </w:rPr>
              <w:t xml:space="preserve"> בשיעור?</w:t>
            </w:r>
          </w:p>
        </w:tc>
      </w:tr>
    </w:tbl>
    <w:p w:rsidR="00702C16" w:rsidRPr="00702C16" w:rsidRDefault="00702C16" w:rsidP="00702C16">
      <w:pPr>
        <w:spacing w:line="360" w:lineRule="auto"/>
        <w:rPr>
          <w:rFonts w:ascii="David" w:eastAsia="SimSun" w:hAnsi="David" w:cs="David"/>
          <w:b/>
          <w:bCs/>
          <w:u w:val="single"/>
          <w:rtl/>
          <w:lang w:eastAsia="zh-CN"/>
        </w:rPr>
      </w:pPr>
    </w:p>
    <w:p w:rsidR="00702C16" w:rsidRPr="00702C16" w:rsidRDefault="00702C16" w:rsidP="00702C16">
      <w:pPr>
        <w:spacing w:line="360" w:lineRule="auto"/>
        <w:rPr>
          <w:rFonts w:ascii="David" w:eastAsia="SimSun" w:hAnsi="David" w:cs="David"/>
          <w:rtl/>
          <w:lang w:eastAsia="zh-CN"/>
        </w:rPr>
      </w:pPr>
      <w:r w:rsidRPr="00702C16">
        <w:rPr>
          <w:rFonts w:ascii="David" w:eastAsia="SimSun" w:hAnsi="David" w:cs="David"/>
          <w:rtl/>
          <w:lang w:eastAsia="zh-CN"/>
        </w:rPr>
        <w:t xml:space="preserve"> </w:t>
      </w:r>
    </w:p>
    <w:p w:rsidR="00702C16" w:rsidRPr="00702C16" w:rsidRDefault="00702C16" w:rsidP="00702C16">
      <w:pPr>
        <w:spacing w:line="360" w:lineRule="auto"/>
        <w:rPr>
          <w:rFonts w:ascii="David" w:eastAsia="SimSun" w:hAnsi="David" w:cs="David"/>
          <w:lang w:eastAsia="zh-CN"/>
        </w:rPr>
      </w:pPr>
    </w:p>
    <w:p w:rsidR="00CD7815" w:rsidRPr="00702C16" w:rsidRDefault="00CD7815" w:rsidP="00702C16">
      <w:pPr>
        <w:rPr>
          <w:rtl/>
        </w:rPr>
      </w:pPr>
    </w:p>
    <w:sectPr w:rsidR="00CD7815" w:rsidRPr="00702C16" w:rsidSect="002F10BC">
      <w:headerReference w:type="even" r:id="rId10"/>
      <w:headerReference w:type="default" r:id="rId11"/>
      <w:footerReference w:type="even" r:id="rId12"/>
      <w:footerReference w:type="default" r:id="rId13"/>
      <w:headerReference w:type="first" r:id="rId14"/>
      <w:footerReference w:type="first" r:id="rId15"/>
      <w:pgSz w:w="11906" w:h="16838"/>
      <w:pgMar w:top="2696" w:right="1286" w:bottom="1797" w:left="1440" w:header="360" w:footer="14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07" w:rsidRDefault="002B4507">
      <w:r>
        <w:separator/>
      </w:r>
    </w:p>
  </w:endnote>
  <w:endnote w:type="continuationSeparator" w:id="0">
    <w:p w:rsidR="002B4507" w:rsidRDefault="002B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4"/>
    </w:pPr>
    <w:r>
      <w:rPr>
        <w:noProof/>
      </w:rPr>
      <w:drawing>
        <wp:anchor distT="0" distB="0" distL="114300" distR="114300" simplePos="0" relativeHeight="251659264" behindDoc="0" locked="0" layoutInCell="1" allowOverlap="1" wp14:anchorId="16FBACA4" wp14:editId="501AC18E">
          <wp:simplePos x="0" y="0"/>
          <wp:positionH relativeFrom="margin">
            <wp:posOffset>-871268</wp:posOffset>
          </wp:positionH>
          <wp:positionV relativeFrom="margin">
            <wp:posOffset>8307777</wp:posOffset>
          </wp:positionV>
          <wp:extent cx="1266825" cy="600075"/>
          <wp:effectExtent l="0" t="0" r="9525" b="9525"/>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00075"/>
                  </a:xfrm>
                  <a:prstGeom prst="rect">
                    <a:avLst/>
                  </a:prstGeom>
                  <a:noFill/>
                </pic:spPr>
              </pic:pic>
            </a:graphicData>
          </a:graphic>
        </wp:anchor>
      </w:drawing>
    </w:r>
    <w:r w:rsidR="009514E5">
      <w:rPr>
        <w:rFonts w:hint="cs"/>
        <w:rtl/>
      </w:rPr>
      <w:t xml:space="preserve">                                                                        </w:t>
    </w:r>
    <w:r w:rsidR="009514E5">
      <w:rPr>
        <w:rtl/>
      </w:rPr>
      <w:fldChar w:fldCharType="begin"/>
    </w:r>
    <w:r w:rsidR="009514E5">
      <w:instrText>PAGE   \* MERGEFORMAT</w:instrText>
    </w:r>
    <w:r w:rsidR="009514E5">
      <w:rPr>
        <w:rtl/>
      </w:rPr>
      <w:fldChar w:fldCharType="separate"/>
    </w:r>
    <w:r w:rsidR="00CB5CF8" w:rsidRPr="00CB5CF8">
      <w:rPr>
        <w:noProof/>
        <w:rtl/>
        <w:lang w:val="he-IL"/>
      </w:rPr>
      <w:t>1</w:t>
    </w:r>
    <w:r w:rsidR="009514E5">
      <w:rPr>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07" w:rsidRDefault="002B4507">
      <w:r>
        <w:separator/>
      </w:r>
    </w:p>
  </w:footnote>
  <w:footnote w:type="continuationSeparator" w:id="0">
    <w:p w:rsidR="002B4507" w:rsidRDefault="002B4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BC" w:rsidRDefault="00325EF3">
    <w:pPr>
      <w:pStyle w:val="a3"/>
    </w:pPr>
    <w:r>
      <w:rPr>
        <w:noProof/>
      </w:rPr>
      <w:drawing>
        <wp:anchor distT="0" distB="0" distL="114300" distR="114300" simplePos="0" relativeHeight="251660288" behindDoc="0" locked="0" layoutInCell="1" allowOverlap="1" wp14:anchorId="0769FCC9" wp14:editId="08136086">
          <wp:simplePos x="0" y="0"/>
          <wp:positionH relativeFrom="margin">
            <wp:posOffset>-914400</wp:posOffset>
          </wp:positionH>
          <wp:positionV relativeFrom="margin">
            <wp:posOffset>-1724660</wp:posOffset>
          </wp:positionV>
          <wp:extent cx="2621280" cy="1115695"/>
          <wp:effectExtent l="0" t="0" r="7620" b="8255"/>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1115695"/>
                  </a:xfrm>
                  <a:prstGeom prst="rect">
                    <a:avLst/>
                  </a:prstGeom>
                  <a:noFill/>
                </pic:spPr>
              </pic:pic>
            </a:graphicData>
          </a:graphic>
        </wp:anchor>
      </w:drawing>
    </w:r>
    <w:r w:rsidR="002D6938">
      <w:rPr>
        <w:noProof/>
      </w:rPr>
      <w:drawing>
        <wp:anchor distT="0" distB="0" distL="114300" distR="114300" simplePos="0" relativeHeight="251658240" behindDoc="1" locked="0" layoutInCell="1" allowOverlap="1" wp14:anchorId="2CCAC30E" wp14:editId="79A9B6D1">
          <wp:simplePos x="0" y="0"/>
          <wp:positionH relativeFrom="column">
            <wp:posOffset>-1028700</wp:posOffset>
          </wp:positionH>
          <wp:positionV relativeFrom="paragraph">
            <wp:posOffset>-19685</wp:posOffset>
          </wp:positionV>
          <wp:extent cx="2171700" cy="557530"/>
          <wp:effectExtent l="0" t="0" r="0" b="0"/>
          <wp:wrapTight wrapText="bothSides">
            <wp:wrapPolygon edited="0">
              <wp:start x="0" y="0"/>
              <wp:lineTo x="0" y="20665"/>
              <wp:lineTo x="21411" y="20665"/>
              <wp:lineTo x="21411" y="0"/>
              <wp:lineTo x="0" y="0"/>
            </wp:wrapPolygon>
          </wp:wrapTight>
          <wp:docPr id="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6192" behindDoc="0" locked="0" layoutInCell="1" allowOverlap="1" wp14:anchorId="7ED75BBE" wp14:editId="26E796EA">
          <wp:simplePos x="0" y="0"/>
          <wp:positionH relativeFrom="column">
            <wp:posOffset>1066800</wp:posOffset>
          </wp:positionH>
          <wp:positionV relativeFrom="paragraph">
            <wp:posOffset>1107440</wp:posOffset>
          </wp:positionV>
          <wp:extent cx="2628900" cy="180975"/>
          <wp:effectExtent l="0" t="0" r="0" b="9525"/>
          <wp:wrapNone/>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289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7216" behindDoc="0" locked="0" layoutInCell="1" allowOverlap="1" wp14:anchorId="1D955179" wp14:editId="046346DC">
          <wp:simplePos x="0" y="0"/>
          <wp:positionH relativeFrom="column">
            <wp:posOffset>3657600</wp:posOffset>
          </wp:positionH>
          <wp:positionV relativeFrom="paragraph">
            <wp:posOffset>926465</wp:posOffset>
          </wp:positionV>
          <wp:extent cx="914400" cy="391795"/>
          <wp:effectExtent l="0" t="0" r="0" b="8255"/>
          <wp:wrapNone/>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938">
      <w:rPr>
        <w:noProof/>
      </w:rPr>
      <w:drawing>
        <wp:anchor distT="0" distB="0" distL="114300" distR="114300" simplePos="0" relativeHeight="251655168" behindDoc="1" locked="0" layoutInCell="1" allowOverlap="1" wp14:anchorId="6FA2065D" wp14:editId="35DB1094">
          <wp:simplePos x="0" y="0"/>
          <wp:positionH relativeFrom="column">
            <wp:posOffset>4114800</wp:posOffset>
          </wp:positionH>
          <wp:positionV relativeFrom="paragraph">
            <wp:posOffset>-35560</wp:posOffset>
          </wp:positionV>
          <wp:extent cx="2057400" cy="1073150"/>
          <wp:effectExtent l="0" t="0" r="0"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F3" w:rsidRDefault="00325E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7C86"/>
    <w:multiLevelType w:val="hybridMultilevel"/>
    <w:tmpl w:val="2EB4F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53494E"/>
    <w:multiLevelType w:val="hybridMultilevel"/>
    <w:tmpl w:val="19120600"/>
    <w:lvl w:ilvl="0" w:tplc="0409000D">
      <w:start w:val="1"/>
      <w:numFmt w:val="bullet"/>
      <w:lvlText w:val=""/>
      <w:lvlJc w:val="left"/>
      <w:pPr>
        <w:tabs>
          <w:tab w:val="num" w:pos="819"/>
        </w:tabs>
        <w:ind w:left="819" w:hanging="360"/>
      </w:pPr>
      <w:rPr>
        <w:rFonts w:ascii="Wingdings" w:hAnsi="Wingdings" w:hint="default"/>
        <w:b/>
        <w:bCs w:val="0"/>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2">
    <w:nsid w:val="19D114B1"/>
    <w:multiLevelType w:val="hybridMultilevel"/>
    <w:tmpl w:val="202223F6"/>
    <w:lvl w:ilvl="0" w:tplc="60C60400">
      <w:numFmt w:val="bullet"/>
      <w:lvlText w:val="-"/>
      <w:lvlJc w:val="left"/>
      <w:pPr>
        <w:tabs>
          <w:tab w:val="num" w:pos="1080"/>
        </w:tabs>
        <w:ind w:left="1080" w:hanging="360"/>
      </w:pPr>
      <w:rPr>
        <w:rFonts w:ascii="Tahoma" w:eastAsia="Times New Roman" w:hAnsi="Tahoma" w:cs="Tahoma"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4641153"/>
    <w:multiLevelType w:val="hybridMultilevel"/>
    <w:tmpl w:val="F4DAFC08"/>
    <w:lvl w:ilvl="0" w:tplc="0409000D">
      <w:start w:val="1"/>
      <w:numFmt w:val="bullet"/>
      <w:lvlText w:val=""/>
      <w:lvlJc w:val="left"/>
      <w:pPr>
        <w:tabs>
          <w:tab w:val="num" w:pos="360"/>
        </w:tabs>
        <w:ind w:left="360" w:hanging="360"/>
      </w:pPr>
      <w:rPr>
        <w:rFonts w:ascii="Wingdings" w:hAnsi="Wingdings" w:hint="default"/>
        <w:color w:val="auto"/>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8A7B1C"/>
    <w:multiLevelType w:val="hybridMultilevel"/>
    <w:tmpl w:val="799264D2"/>
    <w:lvl w:ilvl="0" w:tplc="EEE8C700">
      <w:start w:val="4"/>
      <w:numFmt w:val="bullet"/>
      <w:lvlText w:val="-"/>
      <w:lvlJc w:val="left"/>
      <w:pPr>
        <w:tabs>
          <w:tab w:val="num" w:pos="1080"/>
        </w:tabs>
        <w:ind w:left="1080" w:hanging="360"/>
      </w:pPr>
      <w:rPr>
        <w:rFonts w:ascii="Calibri" w:eastAsia="Calibri" w:hAnsi="Calibri" w:cs="David"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6C1F86"/>
    <w:multiLevelType w:val="hybridMultilevel"/>
    <w:tmpl w:val="22268CC0"/>
    <w:lvl w:ilvl="0" w:tplc="0409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8840A3"/>
    <w:multiLevelType w:val="hybridMultilevel"/>
    <w:tmpl w:val="E0C447C4"/>
    <w:lvl w:ilvl="0" w:tplc="0409000D">
      <w:start w:val="1"/>
      <w:numFmt w:val="bullet"/>
      <w:lvlText w:val=""/>
      <w:lvlJc w:val="left"/>
      <w:pPr>
        <w:tabs>
          <w:tab w:val="num" w:pos="1080"/>
        </w:tabs>
        <w:ind w:left="1080" w:hanging="360"/>
      </w:pPr>
      <w:rPr>
        <w:rFonts w:ascii="Wingdings" w:hAnsi="Wingdings" w:hint="default"/>
        <w:b/>
        <w:bCs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E250DBD"/>
    <w:multiLevelType w:val="hybridMultilevel"/>
    <w:tmpl w:val="4EE64C44"/>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8">
    <w:nsid w:val="73E32734"/>
    <w:multiLevelType w:val="hybridMultilevel"/>
    <w:tmpl w:val="6DDE6400"/>
    <w:lvl w:ilvl="0" w:tplc="0409000D">
      <w:start w:val="1"/>
      <w:numFmt w:val="bullet"/>
      <w:lvlText w:val=""/>
      <w:lvlJc w:val="left"/>
      <w:pPr>
        <w:tabs>
          <w:tab w:val="num" w:pos="819"/>
        </w:tabs>
        <w:ind w:left="819" w:hanging="360"/>
      </w:pPr>
      <w:rPr>
        <w:rFonts w:ascii="Wingdings" w:hAnsi="Wingdings" w:hint="default"/>
        <w:b/>
        <w:bCs w:val="0"/>
        <w:color w:val="auto"/>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9">
    <w:nsid w:val="76D51806"/>
    <w:multiLevelType w:val="hybridMultilevel"/>
    <w:tmpl w:val="AF96C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0">
    <w:nsid w:val="7ADE59F7"/>
    <w:multiLevelType w:val="hybridMultilevel"/>
    <w:tmpl w:val="FDAC745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7FD55651"/>
    <w:multiLevelType w:val="hybridMultilevel"/>
    <w:tmpl w:val="C3008C40"/>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10"/>
  </w:num>
  <w:num w:numId="7">
    <w:abstractNumId w:val="8"/>
  </w:num>
  <w:num w:numId="8">
    <w:abstractNumId w:val="9"/>
  </w:num>
  <w:num w:numId="9">
    <w:abstractNumId w:val="11"/>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E"/>
    <w:rsid w:val="00021014"/>
    <w:rsid w:val="000252BD"/>
    <w:rsid w:val="000375B3"/>
    <w:rsid w:val="0006156F"/>
    <w:rsid w:val="00076FB7"/>
    <w:rsid w:val="000F5A70"/>
    <w:rsid w:val="001017C5"/>
    <w:rsid w:val="00127B51"/>
    <w:rsid w:val="0013248D"/>
    <w:rsid w:val="00141128"/>
    <w:rsid w:val="0015411F"/>
    <w:rsid w:val="00195EC0"/>
    <w:rsid w:val="001D48B8"/>
    <w:rsid w:val="001E1D67"/>
    <w:rsid w:val="001E3F41"/>
    <w:rsid w:val="001F2436"/>
    <w:rsid w:val="002452C7"/>
    <w:rsid w:val="00245A38"/>
    <w:rsid w:val="002653E1"/>
    <w:rsid w:val="002A2335"/>
    <w:rsid w:val="002B4507"/>
    <w:rsid w:val="002B468B"/>
    <w:rsid w:val="002D6938"/>
    <w:rsid w:val="002E1FFB"/>
    <w:rsid w:val="002F10BC"/>
    <w:rsid w:val="002F1BD8"/>
    <w:rsid w:val="00325EF3"/>
    <w:rsid w:val="00344B0E"/>
    <w:rsid w:val="00382A20"/>
    <w:rsid w:val="00392EB3"/>
    <w:rsid w:val="00393849"/>
    <w:rsid w:val="003973C8"/>
    <w:rsid w:val="00472882"/>
    <w:rsid w:val="00493EFC"/>
    <w:rsid w:val="00557966"/>
    <w:rsid w:val="005762E5"/>
    <w:rsid w:val="005A3C46"/>
    <w:rsid w:val="005D69AA"/>
    <w:rsid w:val="005F3078"/>
    <w:rsid w:val="005F6126"/>
    <w:rsid w:val="0060112D"/>
    <w:rsid w:val="00601BF9"/>
    <w:rsid w:val="00613776"/>
    <w:rsid w:val="0063283A"/>
    <w:rsid w:val="00635895"/>
    <w:rsid w:val="00671F8B"/>
    <w:rsid w:val="00674150"/>
    <w:rsid w:val="0069424D"/>
    <w:rsid w:val="006A2CB4"/>
    <w:rsid w:val="006B5BCA"/>
    <w:rsid w:val="006E232E"/>
    <w:rsid w:val="00702C16"/>
    <w:rsid w:val="00765CB0"/>
    <w:rsid w:val="0079543F"/>
    <w:rsid w:val="007A4569"/>
    <w:rsid w:val="007A579D"/>
    <w:rsid w:val="007E06DD"/>
    <w:rsid w:val="007F47D8"/>
    <w:rsid w:val="00812A27"/>
    <w:rsid w:val="008363B7"/>
    <w:rsid w:val="008403C5"/>
    <w:rsid w:val="00841C3C"/>
    <w:rsid w:val="00843F67"/>
    <w:rsid w:val="008513E7"/>
    <w:rsid w:val="00867A71"/>
    <w:rsid w:val="008856DD"/>
    <w:rsid w:val="0089580C"/>
    <w:rsid w:val="008C60C7"/>
    <w:rsid w:val="008F212A"/>
    <w:rsid w:val="00904BE3"/>
    <w:rsid w:val="00925F88"/>
    <w:rsid w:val="00944B38"/>
    <w:rsid w:val="009514E5"/>
    <w:rsid w:val="009541A2"/>
    <w:rsid w:val="00964433"/>
    <w:rsid w:val="00965BF0"/>
    <w:rsid w:val="009909D0"/>
    <w:rsid w:val="009947C3"/>
    <w:rsid w:val="009D20F3"/>
    <w:rsid w:val="00A22FB2"/>
    <w:rsid w:val="00A24751"/>
    <w:rsid w:val="00A26608"/>
    <w:rsid w:val="00A628BC"/>
    <w:rsid w:val="00A71498"/>
    <w:rsid w:val="00A8038A"/>
    <w:rsid w:val="00A8138E"/>
    <w:rsid w:val="00A86662"/>
    <w:rsid w:val="00A87416"/>
    <w:rsid w:val="00AD2FC9"/>
    <w:rsid w:val="00B333AE"/>
    <w:rsid w:val="00B4761D"/>
    <w:rsid w:val="00B85F1F"/>
    <w:rsid w:val="00B8787C"/>
    <w:rsid w:val="00BD7A9C"/>
    <w:rsid w:val="00BE5D26"/>
    <w:rsid w:val="00C75AA3"/>
    <w:rsid w:val="00C95693"/>
    <w:rsid w:val="00CA496F"/>
    <w:rsid w:val="00CB5CF8"/>
    <w:rsid w:val="00CD7815"/>
    <w:rsid w:val="00CE1410"/>
    <w:rsid w:val="00D17CA5"/>
    <w:rsid w:val="00D37AEE"/>
    <w:rsid w:val="00D4108D"/>
    <w:rsid w:val="00D92615"/>
    <w:rsid w:val="00DD02FE"/>
    <w:rsid w:val="00DD04C5"/>
    <w:rsid w:val="00DD7A62"/>
    <w:rsid w:val="00DD7B53"/>
    <w:rsid w:val="00E00471"/>
    <w:rsid w:val="00E02CEC"/>
    <w:rsid w:val="00E119E9"/>
    <w:rsid w:val="00E16154"/>
    <w:rsid w:val="00E216CA"/>
    <w:rsid w:val="00E35141"/>
    <w:rsid w:val="00E6429E"/>
    <w:rsid w:val="00E748E0"/>
    <w:rsid w:val="00EE2A44"/>
    <w:rsid w:val="00EE6052"/>
    <w:rsid w:val="00EF14B8"/>
    <w:rsid w:val="00F0329A"/>
    <w:rsid w:val="00F20CA7"/>
    <w:rsid w:val="00F61703"/>
    <w:rsid w:val="00F91ED5"/>
    <w:rsid w:val="00FF7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BC"/>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fek.cet.ac.il/ab/science/kesem/game.aspx?game=bucke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73E1-F4B3-4F02-B156-D9E67354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חדש.dot</Template>
  <TotalTime>0</TotalTime>
  <Pages>2</Pages>
  <Words>367</Words>
  <Characters>1838</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כ"ז באייר תשס"ח</vt:lpstr>
      <vt:lpstr>כ"ז באייר תשס"ח</vt:lpstr>
    </vt:vector>
  </TitlesOfParts>
  <Company>Hewlett-Packard</Company>
  <LinksUpToDate>false</LinksUpToDate>
  <CharactersWithSpaces>2201</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כ"ז באייר תשס"ח</dc:title>
  <dc:creator>Dr. Tuvia Dressler</dc:creator>
  <cp:lastModifiedBy>moe</cp:lastModifiedBy>
  <cp:revision>2</cp:revision>
  <cp:lastPrinted>2016-01-19T09:20:00Z</cp:lastPrinted>
  <dcterms:created xsi:type="dcterms:W3CDTF">2016-08-29T18:12:00Z</dcterms:created>
  <dcterms:modified xsi:type="dcterms:W3CDTF">2016-08-29T18:12:00Z</dcterms:modified>
</cp:coreProperties>
</file>